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Lines="50" w:afterLines="50" w:line="560" w:lineRule="exact"/>
        <w:jc w:val="center"/>
        <w:rPr>
          <w:rFonts w:ascii="方正小标宋简体" w:hAnsi="方正小标宋简体" w:eastAsia="方正小标宋简体" w:cs="方正小标宋简体"/>
          <w:bCs/>
          <w:sz w:val="36"/>
          <w:szCs w:val="36"/>
        </w:rPr>
      </w:pPr>
      <w:r>
        <w:rPr>
          <w:rFonts w:hint="eastAsia" w:ascii="方正小标宋简体" w:hAnsi="方正小标宋简体" w:eastAsia="方正小标宋简体" w:cs="方正小标宋简体"/>
          <w:bCs/>
          <w:sz w:val="36"/>
          <w:szCs w:val="36"/>
        </w:rPr>
        <w:t>陕西新闻奖参评作品推荐表</w:t>
      </w:r>
    </w:p>
    <w:tbl>
      <w:tblPr>
        <w:tblStyle w:val="11"/>
        <w:tblpPr w:leftFromText="180" w:rightFromText="180" w:vertAnchor="text" w:horzAnchor="margin" w:tblpXSpec="center" w:tblpY="192"/>
        <w:tblW w:w="8930" w:type="dxa"/>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807"/>
        <w:gridCol w:w="2951"/>
        <w:gridCol w:w="1932"/>
        <w:gridCol w:w="2240"/>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704" w:hRule="atLeast"/>
        </w:trPr>
        <w:tc>
          <w:tcPr>
            <w:tcW w:w="1807" w:type="dxa"/>
            <w:vMerge w:val="restart"/>
            <w:tcBorders>
              <w:top w:val="single" w:color="auto" w:sz="4" w:space="0"/>
              <w:left w:val="single" w:color="auto" w:sz="4" w:space="0"/>
              <w:right w:val="single" w:color="auto" w:sz="4" w:space="0"/>
            </w:tcBorders>
            <w:vAlign w:val="center"/>
          </w:tcPr>
          <w:p>
            <w:pPr>
              <w:spacing w:line="300" w:lineRule="exact"/>
              <w:jc w:val="center"/>
              <w:rPr>
                <w:rFonts w:ascii="仿宋_GB2312" w:hAnsi="仿宋_GB2312" w:eastAsia="仿宋_GB2312"/>
                <w:sz w:val="28"/>
                <w:szCs w:val="28"/>
              </w:rPr>
            </w:pPr>
            <w:r>
              <w:rPr>
                <w:rFonts w:hint="eastAsia" w:ascii="仿宋_GB2312" w:hAnsi="仿宋_GB2312" w:eastAsia="仿宋_GB2312"/>
                <w:sz w:val="28"/>
                <w:szCs w:val="28"/>
              </w:rPr>
              <w:t>作品标题</w:t>
            </w:r>
          </w:p>
        </w:tc>
        <w:tc>
          <w:tcPr>
            <w:tcW w:w="2951" w:type="dxa"/>
            <w:vMerge w:val="restart"/>
            <w:tcBorders>
              <w:top w:val="single" w:color="auto" w:sz="4" w:space="0"/>
              <w:left w:val="single" w:color="auto" w:sz="4" w:space="0"/>
              <w:right w:val="single" w:color="auto" w:sz="4" w:space="0"/>
            </w:tcBorders>
            <w:vAlign w:val="center"/>
          </w:tcPr>
          <w:p>
            <w:pPr>
              <w:spacing w:line="300" w:lineRule="exact"/>
              <w:jc w:val="center"/>
              <w:rPr>
                <w:rFonts w:ascii="仿宋_GB2312" w:hAnsi="仿宋_GB2312" w:eastAsia="仿宋_GB2312"/>
                <w:sz w:val="24"/>
                <w:szCs w:val="24"/>
              </w:rPr>
            </w:pPr>
            <w:r>
              <w:rPr>
                <w:rFonts w:hint="eastAsia" w:ascii="仿宋_GB2312" w:hAnsi="仿宋_GB2312" w:eastAsia="仿宋_GB2312"/>
                <w:sz w:val="24"/>
                <w:szCs w:val="24"/>
                <w:lang w:eastAsia="zh-CN"/>
              </w:rPr>
              <w:t>《西北地区最大抽水蓄能电站在商建成投运》</w:t>
            </w:r>
          </w:p>
        </w:tc>
        <w:tc>
          <w:tcPr>
            <w:tcW w:w="1932" w:type="dxa"/>
            <w:tcBorders>
              <w:top w:val="single" w:color="auto" w:sz="4" w:space="0"/>
              <w:left w:val="single" w:color="auto" w:sz="4" w:space="0"/>
              <w:bottom w:val="single" w:color="auto" w:sz="4" w:space="0"/>
              <w:right w:val="single" w:color="auto" w:sz="4" w:space="0"/>
            </w:tcBorders>
            <w:vAlign w:val="center"/>
          </w:tcPr>
          <w:p>
            <w:pPr>
              <w:spacing w:line="300" w:lineRule="exact"/>
              <w:jc w:val="center"/>
              <w:rPr>
                <w:rFonts w:ascii="仿宋_GB2312" w:hAnsi="仿宋_GB2312" w:eastAsia="仿宋_GB2312"/>
                <w:sz w:val="28"/>
                <w:szCs w:val="28"/>
              </w:rPr>
            </w:pPr>
            <w:r>
              <w:rPr>
                <w:rFonts w:hint="eastAsia" w:ascii="仿宋_GB2312" w:hAnsi="仿宋_GB2312" w:eastAsia="仿宋_GB2312"/>
                <w:sz w:val="28"/>
                <w:szCs w:val="28"/>
              </w:rPr>
              <w:t>参评项目</w:t>
            </w:r>
          </w:p>
        </w:tc>
        <w:tc>
          <w:tcPr>
            <w:tcW w:w="2240" w:type="dxa"/>
            <w:tcBorders>
              <w:top w:val="single" w:color="auto" w:sz="4" w:space="0"/>
              <w:left w:val="single" w:color="auto" w:sz="4" w:space="0"/>
              <w:bottom w:val="single" w:color="auto" w:sz="4" w:space="0"/>
              <w:right w:val="single" w:color="auto" w:sz="4" w:space="0"/>
            </w:tcBorders>
            <w:vAlign w:val="center"/>
          </w:tcPr>
          <w:p>
            <w:pPr>
              <w:spacing w:line="300" w:lineRule="exact"/>
              <w:ind w:firstLine="720" w:firstLineChars="300"/>
              <w:rPr>
                <w:rFonts w:hint="eastAsia" w:ascii="仿宋_GB2312" w:hAnsi="仿宋_GB2312" w:eastAsia="仿宋_GB2312"/>
                <w:color w:val="7F7F7F"/>
                <w:sz w:val="18"/>
                <w:szCs w:val="18"/>
                <w:lang w:eastAsia="zh-CN"/>
              </w:rPr>
            </w:pPr>
            <w:r>
              <w:rPr>
                <w:rFonts w:hint="eastAsia" w:ascii="仿宋_GB2312" w:hAnsi="仿宋_GB2312" w:eastAsia="仿宋_GB2312"/>
                <w:sz w:val="24"/>
                <w:szCs w:val="24"/>
                <w:lang w:eastAsia="zh-CN"/>
              </w:rPr>
              <w:t>消</w:t>
            </w:r>
            <w:r>
              <w:rPr>
                <w:rFonts w:hint="eastAsia" w:ascii="仿宋_GB2312" w:hAnsi="仿宋_GB2312" w:eastAsia="仿宋_GB2312"/>
                <w:sz w:val="24"/>
                <w:szCs w:val="24"/>
                <w:lang w:val="en-US" w:eastAsia="zh-CN"/>
              </w:rPr>
              <w:t xml:space="preserve"> </w:t>
            </w:r>
            <w:r>
              <w:rPr>
                <w:rFonts w:hint="eastAsia" w:ascii="仿宋_GB2312" w:hAnsi="仿宋_GB2312" w:eastAsia="仿宋_GB2312"/>
                <w:sz w:val="24"/>
                <w:szCs w:val="24"/>
                <w:lang w:eastAsia="zh-CN"/>
              </w:rPr>
              <w:t>息</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31" w:hRule="atLeast"/>
        </w:trPr>
        <w:tc>
          <w:tcPr>
            <w:tcW w:w="1807" w:type="dxa"/>
            <w:vMerge w:val="continue"/>
            <w:tcBorders>
              <w:left w:val="single" w:color="auto" w:sz="4" w:space="0"/>
              <w:bottom w:val="single" w:color="auto" w:sz="4" w:space="0"/>
              <w:right w:val="single" w:color="auto" w:sz="4" w:space="0"/>
            </w:tcBorders>
            <w:vAlign w:val="center"/>
          </w:tcPr>
          <w:p>
            <w:pPr>
              <w:spacing w:line="300" w:lineRule="exact"/>
              <w:jc w:val="center"/>
              <w:rPr>
                <w:rFonts w:ascii="仿宋_GB2312" w:hAnsi="仿宋_GB2312" w:eastAsia="仿宋_GB2312"/>
                <w:sz w:val="28"/>
                <w:szCs w:val="28"/>
              </w:rPr>
            </w:pPr>
          </w:p>
        </w:tc>
        <w:tc>
          <w:tcPr>
            <w:tcW w:w="2951" w:type="dxa"/>
            <w:vMerge w:val="continue"/>
            <w:tcBorders>
              <w:left w:val="single" w:color="auto" w:sz="4" w:space="0"/>
              <w:bottom w:val="single" w:color="auto" w:sz="4" w:space="0"/>
              <w:right w:val="single" w:color="auto" w:sz="4" w:space="0"/>
            </w:tcBorders>
            <w:vAlign w:val="center"/>
          </w:tcPr>
          <w:p>
            <w:pPr>
              <w:spacing w:line="300" w:lineRule="exact"/>
              <w:ind w:firstLine="480" w:firstLineChars="200"/>
              <w:jc w:val="center"/>
              <w:rPr>
                <w:rFonts w:ascii="仿宋_GB2312" w:hAnsi="仿宋_GB2312" w:eastAsia="仿宋_GB2312"/>
                <w:sz w:val="24"/>
                <w:szCs w:val="24"/>
              </w:rPr>
            </w:pPr>
          </w:p>
        </w:tc>
        <w:tc>
          <w:tcPr>
            <w:tcW w:w="1932" w:type="dxa"/>
            <w:tcBorders>
              <w:top w:val="single" w:color="auto" w:sz="4" w:space="0"/>
              <w:left w:val="single" w:color="auto" w:sz="4" w:space="0"/>
              <w:bottom w:val="single" w:color="auto" w:sz="4" w:space="0"/>
              <w:right w:val="single" w:color="auto" w:sz="4" w:space="0"/>
            </w:tcBorders>
            <w:vAlign w:val="center"/>
          </w:tcPr>
          <w:p>
            <w:pPr>
              <w:spacing w:line="300" w:lineRule="exact"/>
              <w:jc w:val="center"/>
              <w:rPr>
                <w:rFonts w:ascii="仿宋_GB2312" w:hAnsi="仿宋_GB2312" w:eastAsia="仿宋_GB2312"/>
                <w:sz w:val="28"/>
                <w:szCs w:val="28"/>
              </w:rPr>
            </w:pPr>
            <w:r>
              <w:rPr>
                <w:rFonts w:hint="eastAsia" w:ascii="仿宋_GB2312" w:hAnsi="仿宋_GB2312" w:eastAsia="仿宋_GB2312"/>
                <w:sz w:val="28"/>
                <w:szCs w:val="28"/>
              </w:rPr>
              <w:t>体裁</w:t>
            </w:r>
          </w:p>
        </w:tc>
        <w:tc>
          <w:tcPr>
            <w:tcW w:w="2240" w:type="dxa"/>
            <w:tcBorders>
              <w:top w:val="single" w:color="auto" w:sz="4" w:space="0"/>
              <w:left w:val="single" w:color="auto" w:sz="4" w:space="0"/>
              <w:bottom w:val="single" w:color="auto" w:sz="4" w:space="0"/>
              <w:right w:val="single" w:color="auto" w:sz="4" w:space="0"/>
            </w:tcBorders>
            <w:vAlign w:val="center"/>
          </w:tcPr>
          <w:p>
            <w:pPr>
              <w:spacing w:line="300" w:lineRule="exact"/>
              <w:ind w:firstLine="720" w:firstLineChars="300"/>
              <w:jc w:val="both"/>
              <w:rPr>
                <w:rFonts w:ascii="仿宋_GB2312" w:hAnsi="仿宋_GB2312" w:eastAsia="仿宋_GB2312"/>
                <w:color w:val="7F7F7F"/>
                <w:sz w:val="24"/>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900" w:hRule="atLeast"/>
        </w:trPr>
        <w:tc>
          <w:tcPr>
            <w:tcW w:w="1807"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仿宋_GB2312" w:hAnsi="仿宋_GB2312" w:eastAsia="仿宋_GB2312"/>
                <w:sz w:val="28"/>
                <w:szCs w:val="28"/>
              </w:rPr>
            </w:pPr>
            <w:r>
              <w:rPr>
                <w:rFonts w:hint="eastAsia" w:ascii="仿宋_GB2312" w:hAnsi="仿宋_GB2312" w:eastAsia="仿宋_GB2312"/>
                <w:sz w:val="28"/>
                <w:szCs w:val="28"/>
              </w:rPr>
              <w:t>作 者</w:t>
            </w:r>
          </w:p>
          <w:p>
            <w:pPr>
              <w:spacing w:line="400" w:lineRule="exact"/>
              <w:jc w:val="center"/>
              <w:rPr>
                <w:rFonts w:ascii="仿宋_GB2312" w:hAnsi="仿宋_GB2312" w:eastAsia="仿宋_GB2312"/>
                <w:sz w:val="28"/>
                <w:szCs w:val="28"/>
              </w:rPr>
            </w:pPr>
            <w:r>
              <w:rPr>
                <w:rFonts w:hint="eastAsia" w:ascii="仿宋_GB2312" w:hAnsi="仿宋_GB2312" w:eastAsia="仿宋_GB2312"/>
                <w:sz w:val="28"/>
                <w:szCs w:val="28"/>
              </w:rPr>
              <w:t>（主创人员）</w:t>
            </w:r>
          </w:p>
        </w:tc>
        <w:tc>
          <w:tcPr>
            <w:tcW w:w="2951" w:type="dxa"/>
            <w:tcBorders>
              <w:top w:val="single" w:color="auto" w:sz="4" w:space="0"/>
              <w:left w:val="single" w:color="auto" w:sz="4" w:space="0"/>
              <w:bottom w:val="single" w:color="auto" w:sz="4" w:space="0"/>
              <w:right w:val="single" w:color="auto" w:sz="4" w:space="0"/>
            </w:tcBorders>
            <w:vAlign w:val="center"/>
          </w:tcPr>
          <w:p>
            <w:pPr>
              <w:spacing w:line="300" w:lineRule="exact"/>
              <w:jc w:val="center"/>
              <w:rPr>
                <w:rFonts w:hint="default" w:ascii="仿宋_GB2312" w:hAnsi="仿宋_GB2312" w:eastAsia="仿宋_GB2312"/>
                <w:color w:val="7F7F7F"/>
                <w:sz w:val="24"/>
                <w:szCs w:val="24"/>
                <w:lang w:val="en-US" w:eastAsia="zh-CN"/>
              </w:rPr>
            </w:pPr>
            <w:r>
              <w:rPr>
                <w:rFonts w:hint="eastAsia" w:ascii="仿宋_GB2312" w:hAnsi="仿宋_GB2312" w:eastAsia="仿宋_GB2312"/>
                <w:sz w:val="24"/>
                <w:szCs w:val="24"/>
                <w:lang w:eastAsia="zh-CN"/>
              </w:rPr>
              <w:t>李小龙</w:t>
            </w:r>
            <w:r>
              <w:rPr>
                <w:rFonts w:hint="eastAsia" w:ascii="仿宋_GB2312" w:hAnsi="仿宋_GB2312" w:eastAsia="仿宋_GB2312"/>
                <w:sz w:val="24"/>
                <w:szCs w:val="24"/>
                <w:lang w:val="en-US" w:eastAsia="zh-CN"/>
              </w:rPr>
              <w:t xml:space="preserve"> 王江波 杨萌</w:t>
            </w:r>
            <w:bookmarkStart w:id="0" w:name="_GoBack"/>
            <w:bookmarkEnd w:id="0"/>
          </w:p>
        </w:tc>
        <w:tc>
          <w:tcPr>
            <w:tcW w:w="1932" w:type="dxa"/>
            <w:tcBorders>
              <w:top w:val="single" w:color="auto" w:sz="4" w:space="0"/>
              <w:left w:val="single" w:color="auto" w:sz="4" w:space="0"/>
              <w:bottom w:val="single" w:color="auto" w:sz="4" w:space="0"/>
              <w:right w:val="single" w:color="auto" w:sz="4" w:space="0"/>
            </w:tcBorders>
            <w:vAlign w:val="center"/>
          </w:tcPr>
          <w:p>
            <w:pPr>
              <w:spacing w:line="300" w:lineRule="exact"/>
              <w:jc w:val="center"/>
              <w:rPr>
                <w:rFonts w:ascii="仿宋_GB2312" w:hAnsi="仿宋_GB2312" w:eastAsia="仿宋_GB2312"/>
                <w:sz w:val="28"/>
                <w:szCs w:val="28"/>
              </w:rPr>
            </w:pPr>
            <w:r>
              <w:rPr>
                <w:rFonts w:hint="eastAsia" w:ascii="仿宋_GB2312" w:hAnsi="仿宋_GB2312" w:eastAsia="仿宋_GB2312"/>
                <w:sz w:val="28"/>
                <w:szCs w:val="28"/>
              </w:rPr>
              <w:t>编辑</w:t>
            </w:r>
          </w:p>
        </w:tc>
        <w:tc>
          <w:tcPr>
            <w:tcW w:w="2240" w:type="dxa"/>
            <w:tcBorders>
              <w:top w:val="single" w:color="auto" w:sz="4" w:space="0"/>
              <w:left w:val="single" w:color="auto" w:sz="4" w:space="0"/>
              <w:bottom w:val="single" w:color="auto" w:sz="4" w:space="0"/>
              <w:right w:val="single" w:color="auto" w:sz="4" w:space="0"/>
            </w:tcBorders>
            <w:vAlign w:val="center"/>
          </w:tcPr>
          <w:p>
            <w:pPr>
              <w:spacing w:line="300" w:lineRule="exact"/>
              <w:ind w:firstLine="720" w:firstLineChars="300"/>
              <w:jc w:val="both"/>
              <w:rPr>
                <w:rFonts w:hint="eastAsia" w:ascii="仿宋_GB2312" w:hAnsi="仿宋_GB2312" w:eastAsia="仿宋_GB2312"/>
                <w:color w:val="7F7F7F"/>
                <w:sz w:val="24"/>
                <w:szCs w:val="24"/>
                <w:lang w:eastAsia="zh-CN"/>
              </w:rPr>
            </w:pPr>
            <w:r>
              <w:rPr>
                <w:rFonts w:hint="eastAsia" w:ascii="仿宋_GB2312" w:hAnsi="仿宋_GB2312" w:eastAsia="仿宋_GB2312"/>
                <w:sz w:val="24"/>
                <w:szCs w:val="24"/>
                <w:lang w:eastAsia="zh-CN"/>
              </w:rPr>
              <w:t>吉文艳</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900" w:hRule="atLeast"/>
        </w:trPr>
        <w:tc>
          <w:tcPr>
            <w:tcW w:w="1807"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仿宋_GB2312" w:hAnsi="仿宋_GB2312" w:eastAsia="仿宋_GB2312"/>
                <w:sz w:val="28"/>
                <w:szCs w:val="28"/>
              </w:rPr>
            </w:pPr>
            <w:r>
              <w:rPr>
                <w:rFonts w:hint="eastAsia" w:ascii="仿宋_GB2312" w:hAnsi="仿宋_GB2312" w:eastAsia="仿宋_GB2312"/>
                <w:sz w:val="28"/>
                <w:szCs w:val="28"/>
              </w:rPr>
              <w:t>刊播版面</w:t>
            </w:r>
          </w:p>
          <w:p>
            <w:pPr>
              <w:spacing w:line="400" w:lineRule="exact"/>
              <w:jc w:val="center"/>
              <w:rPr>
                <w:rFonts w:ascii="仿宋_GB2312" w:hAnsi="仿宋_GB2312" w:eastAsia="仿宋_GB2312"/>
                <w:spacing w:val="-20"/>
                <w:sz w:val="28"/>
                <w:szCs w:val="28"/>
              </w:rPr>
            </w:pPr>
            <w:r>
              <w:rPr>
                <w:rFonts w:hint="eastAsia" w:ascii="仿宋_GB2312" w:hAnsi="仿宋_GB2312" w:eastAsia="仿宋_GB2312"/>
                <w:spacing w:val="-20"/>
                <w:sz w:val="28"/>
                <w:szCs w:val="28"/>
              </w:rPr>
              <w:t>(名称和版次)</w:t>
            </w:r>
          </w:p>
        </w:tc>
        <w:tc>
          <w:tcPr>
            <w:tcW w:w="2951" w:type="dxa"/>
            <w:tcBorders>
              <w:top w:val="single" w:color="auto" w:sz="4" w:space="0"/>
              <w:left w:val="single" w:color="auto" w:sz="4" w:space="0"/>
              <w:bottom w:val="single" w:color="auto" w:sz="4" w:space="0"/>
              <w:right w:val="single" w:color="auto" w:sz="4" w:space="0"/>
            </w:tcBorders>
            <w:vAlign w:val="center"/>
          </w:tcPr>
          <w:p>
            <w:pPr>
              <w:spacing w:line="300" w:lineRule="exact"/>
              <w:jc w:val="center"/>
              <w:rPr>
                <w:rFonts w:hint="eastAsia" w:ascii="仿宋_GB2312" w:hAnsi="仿宋_GB2312" w:eastAsia="仿宋_GB2312"/>
                <w:color w:val="7F7F7F"/>
                <w:sz w:val="24"/>
                <w:szCs w:val="24"/>
                <w:lang w:eastAsia="zh-CN"/>
              </w:rPr>
            </w:pPr>
            <w:r>
              <w:rPr>
                <w:rFonts w:hint="eastAsia" w:ascii="仿宋_GB2312" w:hAnsi="仿宋_GB2312" w:eastAsia="仿宋_GB2312"/>
                <w:sz w:val="24"/>
                <w:szCs w:val="24"/>
                <w:lang w:eastAsia="zh-CN"/>
              </w:rPr>
              <w:t>商洛日报第一版</w:t>
            </w:r>
          </w:p>
        </w:tc>
        <w:tc>
          <w:tcPr>
            <w:tcW w:w="1932" w:type="dxa"/>
            <w:tcBorders>
              <w:top w:val="single" w:color="auto" w:sz="4" w:space="0"/>
              <w:left w:val="single" w:color="auto" w:sz="4" w:space="0"/>
              <w:bottom w:val="single" w:color="auto" w:sz="4" w:space="0"/>
              <w:right w:val="single" w:color="auto" w:sz="4" w:space="0"/>
            </w:tcBorders>
            <w:vAlign w:val="center"/>
          </w:tcPr>
          <w:p>
            <w:pPr>
              <w:spacing w:line="300" w:lineRule="exact"/>
              <w:jc w:val="center"/>
              <w:rPr>
                <w:rFonts w:ascii="仿宋_GB2312" w:hAnsi="仿宋_GB2312" w:eastAsia="仿宋_GB2312"/>
                <w:sz w:val="28"/>
                <w:szCs w:val="28"/>
              </w:rPr>
            </w:pPr>
            <w:r>
              <w:rPr>
                <w:rFonts w:hint="eastAsia" w:ascii="仿宋_GB2312" w:hAnsi="仿宋_GB2312" w:eastAsia="仿宋_GB2312"/>
                <w:sz w:val="28"/>
                <w:szCs w:val="28"/>
              </w:rPr>
              <w:t>字数（时长）</w:t>
            </w:r>
          </w:p>
        </w:tc>
        <w:tc>
          <w:tcPr>
            <w:tcW w:w="2240" w:type="dxa"/>
            <w:tcBorders>
              <w:top w:val="single" w:color="auto" w:sz="4" w:space="0"/>
              <w:left w:val="single" w:color="auto" w:sz="4" w:space="0"/>
              <w:bottom w:val="single" w:color="auto" w:sz="4" w:space="0"/>
              <w:right w:val="single" w:color="auto" w:sz="4" w:space="0"/>
            </w:tcBorders>
            <w:vAlign w:val="center"/>
          </w:tcPr>
          <w:p>
            <w:pPr>
              <w:spacing w:line="300" w:lineRule="exact"/>
              <w:jc w:val="center"/>
              <w:rPr>
                <w:rFonts w:hint="default" w:ascii="仿宋_GB2312" w:hAnsi="仿宋_GB2312" w:eastAsia="仿宋_GB2312"/>
                <w:color w:val="7F7F7F"/>
                <w:sz w:val="24"/>
                <w:szCs w:val="24"/>
                <w:lang w:val="en-US" w:eastAsia="zh-CN"/>
              </w:rPr>
            </w:pPr>
            <w:r>
              <w:rPr>
                <w:rFonts w:hint="eastAsia" w:ascii="仿宋_GB2312" w:hAnsi="仿宋_GB2312" w:eastAsia="仿宋_GB2312"/>
                <w:sz w:val="24"/>
                <w:szCs w:val="24"/>
                <w:lang w:val="en-US" w:eastAsia="zh-CN"/>
              </w:rPr>
              <w:t>915</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713" w:hRule="atLeast"/>
        </w:trPr>
        <w:tc>
          <w:tcPr>
            <w:tcW w:w="1807" w:type="dxa"/>
            <w:tcBorders>
              <w:top w:val="single" w:color="auto" w:sz="4" w:space="0"/>
              <w:left w:val="single" w:color="auto" w:sz="4" w:space="0"/>
              <w:bottom w:val="single" w:color="auto" w:sz="4" w:space="0"/>
              <w:right w:val="single" w:color="auto" w:sz="4" w:space="0"/>
            </w:tcBorders>
            <w:vAlign w:val="center"/>
          </w:tcPr>
          <w:p>
            <w:pPr>
              <w:spacing w:line="300" w:lineRule="exact"/>
              <w:jc w:val="center"/>
              <w:rPr>
                <w:rFonts w:ascii="仿宋_GB2312" w:hAnsi="仿宋_GB2312" w:eastAsia="仿宋_GB2312"/>
                <w:sz w:val="28"/>
                <w:szCs w:val="28"/>
              </w:rPr>
            </w:pPr>
            <w:r>
              <w:rPr>
                <w:rFonts w:ascii="仿宋_GB2312" w:hAnsi="仿宋_GB2312" w:eastAsia="仿宋_GB2312"/>
                <w:sz w:val="28"/>
                <w:szCs w:val="28"/>
              </w:rPr>
              <w:t>原创单位</w:t>
            </w:r>
          </w:p>
        </w:tc>
        <w:tc>
          <w:tcPr>
            <w:tcW w:w="2951" w:type="dxa"/>
            <w:tcBorders>
              <w:top w:val="single" w:color="auto" w:sz="4" w:space="0"/>
              <w:left w:val="single" w:color="auto" w:sz="4" w:space="0"/>
              <w:bottom w:val="single" w:color="auto" w:sz="4" w:space="0"/>
              <w:right w:val="single" w:color="auto" w:sz="4" w:space="0"/>
            </w:tcBorders>
            <w:vAlign w:val="center"/>
          </w:tcPr>
          <w:p>
            <w:pPr>
              <w:spacing w:line="300" w:lineRule="exact"/>
              <w:jc w:val="center"/>
              <w:rPr>
                <w:rFonts w:hint="eastAsia" w:ascii="仿宋_GB2312" w:hAnsi="仿宋_GB2312" w:eastAsia="仿宋_GB2312"/>
                <w:color w:val="7F7F7F"/>
                <w:sz w:val="24"/>
                <w:szCs w:val="24"/>
                <w:lang w:eastAsia="zh-CN"/>
              </w:rPr>
            </w:pPr>
            <w:r>
              <w:rPr>
                <w:rFonts w:hint="eastAsia" w:ascii="仿宋_GB2312" w:hAnsi="仿宋_GB2312" w:eastAsia="仿宋_GB2312"/>
                <w:sz w:val="24"/>
                <w:szCs w:val="24"/>
                <w:lang w:eastAsia="zh-CN"/>
              </w:rPr>
              <w:t>商洛日报社</w:t>
            </w:r>
          </w:p>
        </w:tc>
        <w:tc>
          <w:tcPr>
            <w:tcW w:w="1932" w:type="dxa"/>
            <w:tcBorders>
              <w:top w:val="single" w:color="auto" w:sz="4" w:space="0"/>
              <w:left w:val="single" w:color="auto" w:sz="4" w:space="0"/>
              <w:bottom w:val="single" w:color="auto" w:sz="4" w:space="0"/>
              <w:right w:val="single" w:color="auto" w:sz="4" w:space="0"/>
            </w:tcBorders>
            <w:vAlign w:val="center"/>
          </w:tcPr>
          <w:p>
            <w:pPr>
              <w:spacing w:line="300" w:lineRule="exact"/>
              <w:jc w:val="center"/>
              <w:rPr>
                <w:rFonts w:ascii="仿宋_GB2312" w:hAnsi="仿宋_GB2312" w:eastAsia="仿宋_GB2312"/>
                <w:sz w:val="28"/>
                <w:szCs w:val="28"/>
              </w:rPr>
            </w:pPr>
            <w:r>
              <w:rPr>
                <w:rFonts w:hint="eastAsia" w:ascii="仿宋_GB2312" w:hAnsi="仿宋_GB2312" w:eastAsia="仿宋_GB2312"/>
                <w:sz w:val="28"/>
                <w:szCs w:val="28"/>
              </w:rPr>
              <w:t>发布端/账号/媒体名称</w:t>
            </w:r>
          </w:p>
        </w:tc>
        <w:tc>
          <w:tcPr>
            <w:tcW w:w="2240" w:type="dxa"/>
            <w:tcBorders>
              <w:top w:val="single" w:color="auto" w:sz="4" w:space="0"/>
              <w:left w:val="single" w:color="auto" w:sz="4" w:space="0"/>
              <w:bottom w:val="single" w:color="auto" w:sz="4" w:space="0"/>
              <w:right w:val="single" w:color="auto" w:sz="4" w:space="0"/>
            </w:tcBorders>
            <w:vAlign w:val="center"/>
          </w:tcPr>
          <w:p>
            <w:pPr>
              <w:spacing w:line="300" w:lineRule="exact"/>
              <w:rPr>
                <w:rFonts w:ascii="仿宋_GB2312" w:hAnsi="仿宋_GB2312" w:eastAsia="仿宋_GB2312"/>
                <w:color w:val="7F7F7F"/>
                <w:sz w:val="18"/>
                <w:szCs w:val="18"/>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95" w:hRule="atLeast"/>
        </w:trPr>
        <w:tc>
          <w:tcPr>
            <w:tcW w:w="1807" w:type="dxa"/>
            <w:tcBorders>
              <w:top w:val="single" w:color="auto" w:sz="4" w:space="0"/>
              <w:left w:val="single" w:color="auto" w:sz="4" w:space="0"/>
              <w:bottom w:val="single" w:color="auto" w:sz="4" w:space="0"/>
              <w:right w:val="single" w:color="auto" w:sz="4" w:space="0"/>
            </w:tcBorders>
            <w:vAlign w:val="center"/>
          </w:tcPr>
          <w:p>
            <w:pPr>
              <w:spacing w:line="300" w:lineRule="exact"/>
              <w:jc w:val="center"/>
              <w:rPr>
                <w:rFonts w:ascii="仿宋_GB2312" w:hAnsi="仿宋_GB2312" w:eastAsia="仿宋_GB2312"/>
                <w:sz w:val="28"/>
                <w:szCs w:val="28"/>
              </w:rPr>
            </w:pPr>
            <w:r>
              <w:rPr>
                <w:rFonts w:hint="eastAsia" w:ascii="仿宋_GB2312" w:hAnsi="仿宋_GB2312" w:eastAsia="仿宋_GB2312"/>
                <w:sz w:val="28"/>
                <w:szCs w:val="28"/>
              </w:rPr>
              <w:t>刊播日期</w:t>
            </w:r>
          </w:p>
        </w:tc>
        <w:tc>
          <w:tcPr>
            <w:tcW w:w="7123" w:type="dxa"/>
            <w:gridSpan w:val="3"/>
            <w:tcBorders>
              <w:top w:val="single" w:color="auto" w:sz="4" w:space="0"/>
              <w:left w:val="single" w:color="auto" w:sz="4" w:space="0"/>
              <w:bottom w:val="single" w:color="auto" w:sz="4" w:space="0"/>
              <w:right w:val="single" w:color="auto" w:sz="4" w:space="0"/>
            </w:tcBorders>
            <w:vAlign w:val="center"/>
          </w:tcPr>
          <w:p>
            <w:pPr>
              <w:spacing w:line="300" w:lineRule="exact"/>
              <w:jc w:val="center"/>
              <w:rPr>
                <w:rFonts w:hint="default" w:ascii="仿宋_GB2312" w:hAnsi="仿宋_GB2312" w:eastAsia="仿宋_GB2312"/>
                <w:color w:val="7F7F7F"/>
                <w:sz w:val="18"/>
                <w:szCs w:val="18"/>
                <w:lang w:val="en-US" w:eastAsia="zh-CN"/>
              </w:rPr>
            </w:pPr>
            <w:r>
              <w:rPr>
                <w:rFonts w:hint="eastAsia" w:ascii="仿宋_GB2312" w:hAnsi="仿宋_GB2312" w:eastAsia="仿宋_GB2312"/>
                <w:sz w:val="28"/>
                <w:szCs w:val="28"/>
                <w:lang w:val="en-US" w:eastAsia="zh-CN"/>
              </w:rPr>
              <w:t>2</w:t>
            </w:r>
            <w:r>
              <w:rPr>
                <w:rFonts w:hint="eastAsia" w:ascii="仿宋_GB2312" w:hAnsi="仿宋_GB2312" w:eastAsia="仿宋_GB2312"/>
                <w:sz w:val="24"/>
                <w:szCs w:val="24"/>
                <w:lang w:val="en-US" w:eastAsia="zh-CN"/>
              </w:rPr>
              <w:t>024年12月14日</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50" w:hRule="atLeast"/>
        </w:trPr>
        <w:tc>
          <w:tcPr>
            <w:tcW w:w="1807" w:type="dxa"/>
            <w:tcBorders>
              <w:top w:val="single" w:color="auto" w:sz="4" w:space="0"/>
              <w:left w:val="single" w:color="auto" w:sz="4" w:space="0"/>
              <w:bottom w:val="single" w:color="auto" w:sz="4" w:space="0"/>
              <w:right w:val="single" w:color="auto" w:sz="4" w:space="0"/>
            </w:tcBorders>
            <w:vAlign w:val="center"/>
          </w:tcPr>
          <w:p>
            <w:pPr>
              <w:spacing w:line="300" w:lineRule="exact"/>
              <w:jc w:val="center"/>
              <w:rPr>
                <w:rFonts w:ascii="仿宋_GB2312" w:hAnsi="仿宋_GB2312" w:eastAsia="仿宋_GB2312"/>
                <w:sz w:val="28"/>
                <w:szCs w:val="28"/>
              </w:rPr>
            </w:pPr>
            <w:r>
              <w:rPr>
                <w:rFonts w:hint="eastAsia" w:ascii="仿宋_GB2312" w:hAnsi="仿宋_GB2312" w:eastAsia="仿宋_GB2312"/>
                <w:sz w:val="28"/>
                <w:szCs w:val="28"/>
              </w:rPr>
              <w:t>作品网址</w:t>
            </w:r>
          </w:p>
        </w:tc>
        <w:tc>
          <w:tcPr>
            <w:tcW w:w="7123" w:type="dxa"/>
            <w:gridSpan w:val="3"/>
            <w:tcBorders>
              <w:top w:val="single" w:color="auto" w:sz="4" w:space="0"/>
              <w:left w:val="single" w:color="auto" w:sz="4" w:space="0"/>
              <w:bottom w:val="single" w:color="auto" w:sz="4" w:space="0"/>
              <w:right w:val="single" w:color="auto" w:sz="4" w:space="0"/>
            </w:tcBorders>
            <w:vAlign w:val="center"/>
          </w:tcPr>
          <w:p>
            <w:pPr>
              <w:spacing w:line="300" w:lineRule="exact"/>
              <w:rPr>
                <w:rFonts w:ascii="仿宋_GB2312" w:hAnsi="仿宋_GB2312" w:eastAsia="仿宋_GB2312"/>
                <w:color w:val="7F7F7F"/>
                <w:sz w:val="18"/>
                <w:szCs w:val="18"/>
              </w:rPr>
            </w:pPr>
            <w:r>
              <w:rPr>
                <w:rFonts w:hint="eastAsia"/>
              </w:rPr>
              <w:t>http://eslrb.slrbs.com/slrb/20241214/html/content_20241214001002.htm</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3083" w:hRule="atLeast"/>
        </w:trPr>
        <w:tc>
          <w:tcPr>
            <w:tcW w:w="1807"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仿宋_GB2312" w:hAnsi="仿宋_GB2312" w:eastAsia="仿宋_GB2312" w:cs="仿宋_GB2312"/>
                <w:sz w:val="28"/>
                <w:szCs w:val="28"/>
              </w:rPr>
            </w:pPr>
            <w:r>
              <w:rPr>
                <w:rFonts w:hint="eastAsia" w:ascii="仿宋_GB2312" w:hAnsi="仿宋_GB2312" w:eastAsia="仿宋_GB2312" w:cs="仿宋_GB2312"/>
                <w:sz w:val="28"/>
                <w:szCs w:val="28"/>
              </w:rPr>
              <w:t>作品简介</w:t>
            </w:r>
          </w:p>
          <w:p>
            <w:pPr>
              <w:spacing w:line="400" w:lineRule="exact"/>
              <w:jc w:val="center"/>
              <w:rPr>
                <w:rFonts w:ascii="仿宋_GB2312" w:hAnsi="仿宋_GB2312" w:eastAsia="仿宋_GB2312"/>
                <w:sz w:val="28"/>
                <w:szCs w:val="28"/>
              </w:rPr>
            </w:pPr>
            <w:r>
              <w:rPr>
                <w:rFonts w:hint="eastAsia" w:ascii="仿宋_GB2312" w:hAnsi="仿宋_GB2312" w:eastAsia="仿宋_GB2312" w:cs="仿宋_GB2312"/>
                <w:sz w:val="28"/>
                <w:szCs w:val="28"/>
              </w:rPr>
              <w:t>（采编过程）</w:t>
            </w:r>
          </w:p>
        </w:tc>
        <w:tc>
          <w:tcPr>
            <w:tcW w:w="7123" w:type="dxa"/>
            <w:gridSpan w:val="3"/>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20" w:lineRule="exact"/>
              <w:ind w:firstLine="480" w:firstLineChars="200"/>
              <w:textAlignment w:val="auto"/>
              <w:rPr>
                <w:rFonts w:ascii="仿宋_GB2312" w:hAnsi="仿宋_GB2312" w:eastAsia="仿宋_GB2312"/>
                <w:color w:val="7F7F7F"/>
                <w:sz w:val="28"/>
                <w:szCs w:val="28"/>
              </w:rPr>
            </w:pPr>
            <w:r>
              <w:rPr>
                <w:rFonts w:hint="eastAsia" w:ascii="仿宋" w:hAnsi="仿宋" w:eastAsia="仿宋" w:cs="仿宋"/>
                <w:sz w:val="24"/>
                <w:szCs w:val="24"/>
                <w:lang w:eastAsia="zh-CN"/>
              </w:rPr>
              <w:t>近年来，商洛深入学习贯彻习近平生态文明思想，积极探索以绿色低碳工程赋能秦岭区域高质量发展的新路径，聚力谋划、布局、培育千亿级抽水蓄能产业集群。目前，全市在建和拟建的抽水蓄能电站项目已达6个，总装机容量820万千瓦。随着这些项目的实施，商洛将建成西部地区最大的抽水蓄能电站集群、成为新能源“西电东送”的重要调节基地。</w:t>
            </w:r>
            <w:r>
              <w:rPr>
                <w:rFonts w:hint="eastAsia" w:ascii="仿宋" w:hAnsi="仿宋" w:eastAsia="仿宋" w:cs="仿宋"/>
                <w:sz w:val="24"/>
                <w:szCs w:val="24"/>
                <w:lang w:val="en-US" w:eastAsia="zh-CN"/>
              </w:rPr>
              <w:t>此次得知</w:t>
            </w:r>
            <w:r>
              <w:rPr>
                <w:rFonts w:hint="eastAsia" w:ascii="仿宋" w:hAnsi="仿宋" w:eastAsia="仿宋" w:cs="仿宋"/>
                <w:sz w:val="24"/>
                <w:szCs w:val="24"/>
                <w:lang w:eastAsia="zh-CN"/>
              </w:rPr>
              <w:t>陕西镇安抽水蓄能电站</w:t>
            </w:r>
            <w:r>
              <w:rPr>
                <w:rFonts w:hint="eastAsia" w:ascii="仿宋" w:hAnsi="仿宋" w:eastAsia="仿宋" w:cs="仿宋"/>
                <w:sz w:val="24"/>
                <w:szCs w:val="24"/>
                <w:lang w:val="en-US" w:eastAsia="zh-CN"/>
              </w:rPr>
              <w:t>即将全面建成投运的消息后，记者第一时间赶到现场，</w:t>
            </w:r>
            <w:r>
              <w:rPr>
                <w:rFonts w:hint="eastAsia" w:ascii="仿宋" w:hAnsi="仿宋" w:eastAsia="仿宋" w:cs="仿宋"/>
                <w:sz w:val="24"/>
                <w:szCs w:val="24"/>
                <w:lang w:eastAsia="zh-CN"/>
              </w:rPr>
              <w:t>见证了陕西首座抽水蓄能电站、西北地区在运装机容量最大的抽水蓄能电站全面投产发电，及时以消息的形式予以刊发。</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1633" w:hRule="atLeast"/>
        </w:trPr>
        <w:tc>
          <w:tcPr>
            <w:tcW w:w="1807" w:type="dxa"/>
            <w:tcBorders>
              <w:top w:val="single" w:color="auto" w:sz="4" w:space="0"/>
              <w:left w:val="single" w:color="auto" w:sz="4" w:space="0"/>
              <w:bottom w:val="single" w:color="auto" w:sz="4" w:space="0"/>
              <w:right w:val="single" w:color="auto" w:sz="4" w:space="0"/>
            </w:tcBorders>
            <w:vAlign w:val="center"/>
          </w:tcPr>
          <w:p>
            <w:pPr>
              <w:ind w:firstLine="240" w:firstLineChars="100"/>
              <w:rPr>
                <w:rFonts w:hint="eastAsia" w:ascii="仿宋" w:hAnsi="仿宋" w:eastAsia="仿宋" w:cs="仿宋"/>
                <w:sz w:val="24"/>
                <w:szCs w:val="24"/>
                <w:lang w:eastAsia="zh-CN"/>
              </w:rPr>
            </w:pPr>
            <w:r>
              <w:rPr>
                <w:rFonts w:hint="eastAsia" w:ascii="仿宋" w:hAnsi="仿宋" w:eastAsia="仿宋" w:cs="仿宋"/>
                <w:sz w:val="24"/>
                <w:szCs w:val="24"/>
                <w:lang w:eastAsia="zh-CN"/>
              </w:rPr>
              <w:t>社会效果</w:t>
            </w:r>
          </w:p>
        </w:tc>
        <w:tc>
          <w:tcPr>
            <w:tcW w:w="7123" w:type="dxa"/>
            <w:gridSpan w:val="3"/>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ascii="仿宋" w:hAnsi="仿宋" w:eastAsia="仿宋" w:cs="仿宋"/>
                <w:sz w:val="24"/>
                <w:szCs w:val="24"/>
                <w:lang w:eastAsia="zh-CN"/>
              </w:rPr>
            </w:pPr>
            <w:r>
              <w:rPr>
                <w:rFonts w:hint="eastAsia" w:ascii="仿宋" w:hAnsi="仿宋" w:eastAsia="仿宋" w:cs="仿宋"/>
                <w:sz w:val="24"/>
                <w:szCs w:val="24"/>
                <w:lang w:val="en-US" w:eastAsia="zh-CN"/>
              </w:rPr>
              <w:t>抽水蓄能电站项目是当前及今后一个时期中国大力发展的绿色高效调节电源和储能设施，也陕西重点发展的储能产业。作品刊发后，被多家媒体转发，社会各界反响强烈，也激励着其他在建项目加快建设进度。</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917" w:hRule="atLeast"/>
        </w:trPr>
        <w:tc>
          <w:tcPr>
            <w:tcW w:w="1807"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仿宋_GB2312" w:hAnsi="仿宋_GB2312" w:eastAsia="仿宋_GB2312"/>
                <w:sz w:val="28"/>
                <w:szCs w:val="28"/>
              </w:rPr>
            </w:pPr>
            <w:r>
              <w:rPr>
                <w:rFonts w:hint="eastAsia" w:ascii="仿宋_GB2312" w:hAnsi="仿宋_GB2312" w:eastAsia="仿宋_GB2312"/>
                <w:sz w:val="28"/>
                <w:szCs w:val="28"/>
              </w:rPr>
              <w:t>推荐单位</w:t>
            </w:r>
          </w:p>
          <w:p>
            <w:pPr>
              <w:spacing w:line="400" w:lineRule="exact"/>
              <w:jc w:val="center"/>
              <w:rPr>
                <w:rFonts w:ascii="仿宋_GB2312" w:hAnsi="仿宋_GB2312" w:eastAsia="仿宋_GB2312"/>
                <w:sz w:val="28"/>
                <w:szCs w:val="28"/>
              </w:rPr>
            </w:pPr>
            <w:r>
              <w:rPr>
                <w:rFonts w:hint="eastAsia" w:ascii="仿宋_GB2312" w:hAnsi="仿宋_GB2312" w:eastAsia="仿宋_GB2312"/>
                <w:sz w:val="28"/>
                <w:szCs w:val="28"/>
              </w:rPr>
              <w:t>意见</w:t>
            </w:r>
          </w:p>
        </w:tc>
        <w:tc>
          <w:tcPr>
            <w:tcW w:w="7123" w:type="dxa"/>
            <w:gridSpan w:val="3"/>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ascii="仿宋_GB2312" w:hAnsi="仿宋_GB2312" w:eastAsia="仿宋_GB2312"/>
                <w:sz w:val="28"/>
                <w:szCs w:val="28"/>
                <w:lang w:val="en-US" w:eastAsia="zh-CN"/>
              </w:rPr>
            </w:pPr>
          </w:p>
          <w:p>
            <w:pPr>
              <w:keepNext w:val="0"/>
              <w:keepLines w:val="0"/>
              <w:pageBreakBefore w:val="0"/>
              <w:widowControl w:val="0"/>
              <w:kinsoku/>
              <w:wordWrap/>
              <w:overflowPunct/>
              <w:topLinePunct w:val="0"/>
              <w:autoSpaceDE/>
              <w:autoSpaceDN/>
              <w:bidi w:val="0"/>
              <w:adjustRightInd/>
              <w:snapToGrid/>
              <w:spacing w:line="320" w:lineRule="exact"/>
              <w:ind w:firstLine="3640" w:firstLineChars="1300"/>
              <w:textAlignment w:val="auto"/>
              <w:rPr>
                <w:rFonts w:hint="eastAsia" w:ascii="仿宋_GB2312" w:hAnsi="仿宋_GB2312" w:eastAsia="仿宋_GB2312"/>
                <w:sz w:val="28"/>
                <w:szCs w:val="28"/>
              </w:rPr>
            </w:pPr>
          </w:p>
          <w:p>
            <w:pPr>
              <w:keepNext w:val="0"/>
              <w:keepLines w:val="0"/>
              <w:pageBreakBefore w:val="0"/>
              <w:widowControl w:val="0"/>
              <w:kinsoku/>
              <w:wordWrap/>
              <w:overflowPunct/>
              <w:topLinePunct w:val="0"/>
              <w:autoSpaceDE/>
              <w:autoSpaceDN/>
              <w:bidi w:val="0"/>
              <w:adjustRightInd/>
              <w:snapToGrid/>
              <w:spacing w:line="320" w:lineRule="exact"/>
              <w:ind w:firstLine="3640" w:firstLineChars="1300"/>
              <w:textAlignment w:val="auto"/>
              <w:rPr>
                <w:rFonts w:ascii="仿宋_GB2312" w:hAnsi="仿宋_GB2312" w:eastAsia="仿宋_GB2312"/>
                <w:sz w:val="28"/>
                <w:szCs w:val="28"/>
              </w:rPr>
            </w:pPr>
            <w:r>
              <w:rPr>
                <w:rFonts w:hint="eastAsia" w:ascii="仿宋_GB2312" w:hAnsi="仿宋_GB2312" w:eastAsia="仿宋_GB2312"/>
                <w:sz w:val="28"/>
                <w:szCs w:val="28"/>
              </w:rPr>
              <w:t xml:space="preserve">领导签名： </w:t>
            </w:r>
          </w:p>
          <w:p>
            <w:pPr>
              <w:keepNext w:val="0"/>
              <w:keepLines w:val="0"/>
              <w:pageBreakBefore w:val="0"/>
              <w:widowControl w:val="0"/>
              <w:kinsoku/>
              <w:wordWrap/>
              <w:overflowPunct/>
              <w:topLinePunct w:val="0"/>
              <w:autoSpaceDE/>
              <w:autoSpaceDN/>
              <w:bidi w:val="0"/>
              <w:adjustRightInd/>
              <w:snapToGrid/>
              <w:spacing w:line="320" w:lineRule="exact"/>
              <w:ind w:firstLine="140" w:firstLineChars="50"/>
              <w:textAlignment w:val="auto"/>
              <w:rPr>
                <w:rFonts w:ascii="仿宋_GB2312" w:hAnsi="仿宋_GB2312" w:eastAsia="仿宋_GB2312"/>
                <w:sz w:val="28"/>
                <w:szCs w:val="28"/>
              </w:rPr>
            </w:pPr>
            <w:r>
              <w:rPr>
                <w:rFonts w:hint="eastAsia" w:ascii="仿宋_GB2312" w:hAnsi="仿宋_GB2312" w:eastAsia="仿宋_GB2312"/>
                <w:sz w:val="28"/>
                <w:szCs w:val="28"/>
              </w:rPr>
              <w:t xml:space="preserve">                            （盖单位公章）</w:t>
            </w:r>
          </w:p>
          <w:p>
            <w:pPr>
              <w:keepNext w:val="0"/>
              <w:keepLines w:val="0"/>
              <w:pageBreakBefore w:val="0"/>
              <w:widowControl w:val="0"/>
              <w:kinsoku/>
              <w:wordWrap/>
              <w:overflowPunct/>
              <w:topLinePunct w:val="0"/>
              <w:autoSpaceDE/>
              <w:autoSpaceDN/>
              <w:bidi w:val="0"/>
              <w:adjustRightInd/>
              <w:snapToGrid/>
              <w:spacing w:line="320" w:lineRule="exact"/>
              <w:ind w:firstLine="560" w:firstLineChars="200"/>
              <w:jc w:val="center"/>
              <w:textAlignment w:val="auto"/>
              <w:rPr>
                <w:rFonts w:ascii="仿宋_GB2312" w:hAnsi="宋体" w:eastAsia="仿宋_GB2312"/>
                <w:sz w:val="28"/>
                <w:szCs w:val="28"/>
              </w:rPr>
            </w:pPr>
            <w:r>
              <w:rPr>
                <w:rFonts w:hint="eastAsia" w:ascii="仿宋_GB2312" w:hAnsi="仿宋_GB2312" w:eastAsia="仿宋_GB2312"/>
                <w:sz w:val="28"/>
                <w:szCs w:val="28"/>
              </w:rPr>
              <w:t xml:space="preserve">                    年  月  日</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24" w:hRule="atLeast"/>
        </w:trPr>
        <w:tc>
          <w:tcPr>
            <w:tcW w:w="1807" w:type="dxa"/>
            <w:tcBorders>
              <w:top w:val="single" w:color="auto" w:sz="4" w:space="0"/>
              <w:left w:val="single" w:color="auto" w:sz="4" w:space="0"/>
              <w:bottom w:val="single" w:color="auto" w:sz="4" w:space="0"/>
              <w:right w:val="single" w:color="auto" w:sz="4" w:space="0"/>
            </w:tcBorders>
            <w:vAlign w:val="center"/>
          </w:tcPr>
          <w:p>
            <w:pPr>
              <w:spacing w:line="300" w:lineRule="exact"/>
              <w:jc w:val="center"/>
              <w:rPr>
                <w:rFonts w:ascii="仿宋_GB2312" w:hAnsi="仿宋_GB2312" w:eastAsia="仿宋_GB2312"/>
                <w:sz w:val="28"/>
                <w:szCs w:val="28"/>
              </w:rPr>
            </w:pPr>
            <w:r>
              <w:rPr>
                <w:rFonts w:hint="eastAsia" w:ascii="仿宋_GB2312" w:hAnsi="仿宋_GB2312" w:eastAsia="仿宋_GB2312"/>
                <w:sz w:val="28"/>
                <w:szCs w:val="28"/>
              </w:rPr>
              <w:t>作品联系人及联系方式</w:t>
            </w:r>
          </w:p>
        </w:tc>
        <w:tc>
          <w:tcPr>
            <w:tcW w:w="7123" w:type="dxa"/>
            <w:gridSpan w:val="3"/>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default" w:ascii="仿宋_GB2312" w:hAnsi="仿宋_GB2312" w:eastAsia="仿宋_GB2312"/>
                <w:sz w:val="28"/>
                <w:szCs w:val="28"/>
                <w:lang w:val="en-US" w:eastAsia="zh-CN"/>
              </w:rPr>
            </w:pPr>
            <w:r>
              <w:rPr>
                <w:rFonts w:hint="eastAsia" w:ascii="仿宋_GB2312" w:hAnsi="仿宋_GB2312" w:eastAsia="仿宋_GB2312"/>
                <w:sz w:val="28"/>
                <w:szCs w:val="28"/>
                <w:lang w:eastAsia="zh-CN"/>
              </w:rPr>
              <w:t>李小龙</w:t>
            </w:r>
            <w:r>
              <w:rPr>
                <w:rFonts w:hint="eastAsia" w:ascii="仿宋_GB2312" w:hAnsi="仿宋_GB2312" w:eastAsia="仿宋_GB2312"/>
                <w:sz w:val="28"/>
                <w:szCs w:val="28"/>
                <w:lang w:val="en-US" w:eastAsia="zh-CN"/>
              </w:rPr>
              <w:t xml:space="preserve"> 15029893260</w:t>
            </w:r>
          </w:p>
        </w:tc>
      </w:tr>
    </w:tbl>
    <w:p>
      <w:pPr>
        <w:spacing w:beforeLines="50" w:line="480" w:lineRule="exact"/>
        <w:rPr>
          <w:rFonts w:ascii="仿宋_GB2312" w:hAnsi="仿宋_GB2312" w:eastAsia="仿宋_GB2312" w:cs="仿宋_GB2312"/>
          <w:sz w:val="32"/>
          <w:szCs w:val="32"/>
        </w:rPr>
      </w:pPr>
    </w:p>
    <w:sectPr>
      <w:headerReference r:id="rId3" w:type="default"/>
      <w:footerReference r:id="rId5" w:type="default"/>
      <w:headerReference r:id="rId4" w:type="even"/>
      <w:footerReference r:id="rId6" w:type="even"/>
      <w:pgSz w:w="11906" w:h="16838"/>
      <w:pgMar w:top="1985" w:right="1588" w:bottom="1701" w:left="1588" w:header="851" w:footer="1191"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86"/>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DejaVu Sans">
    <w:panose1 w:val="020B0603030804020204"/>
    <w:charset w:val="00"/>
    <w:family w:val="auto"/>
    <w:pitch w:val="default"/>
    <w:sig w:usb0="E7006EFF" w:usb1="D200FDFF" w:usb2="0A246029" w:usb3="0400200C" w:csb0="600001FF" w:csb1="DFFF0000"/>
  </w:font>
  <w:font w:name="Calibri">
    <w:altName w:val="DejaVu Sans"/>
    <w:panose1 w:val="020F0502020204030204"/>
    <w:charset w:val="00"/>
    <w:family w:val="swiss"/>
    <w:pitch w:val="default"/>
    <w:sig w:usb0="00000000" w:usb1="00000000" w:usb2="00000001" w:usb3="00000000" w:csb0="0000019F" w:csb1="00000000"/>
  </w:font>
  <w:font w:name="方正书宋_GBK">
    <w:panose1 w:val="02000000000000000000"/>
    <w:charset w:val="86"/>
    <w:family w:val="auto"/>
    <w:pitch w:val="default"/>
    <w:sig w:usb0="00000001" w:usb1="08000000" w:usb2="00000000" w:usb3="00000000" w:csb0="00040000" w:csb1="00000000"/>
  </w:font>
  <w:font w:name="Cambria">
    <w:altName w:val="Noto Sans Syriac Eastern"/>
    <w:panose1 w:val="02040503050406030204"/>
    <w:charset w:val="00"/>
    <w:family w:val="roman"/>
    <w:pitch w:val="default"/>
    <w:sig w:usb0="00000000" w:usb1="00000000" w:usb2="00000000" w:usb3="00000000" w:csb0="2000019F" w:csb1="00000000"/>
  </w:font>
  <w:font w:name="Noto Sans Syriac Eastern">
    <w:panose1 w:val="02040503050306020203"/>
    <w:charset w:val="86"/>
    <w:family w:val="auto"/>
    <w:pitch w:val="default"/>
    <w:sig w:usb0="00000000" w:usb1="00000000" w:usb2="00000080" w:usb3="00000000" w:csb0="203E0161" w:csb1="D7FF0000"/>
  </w:font>
  <w:font w:name="仿宋_GB2312">
    <w:panose1 w:val="02010609030101010101"/>
    <w:charset w:val="86"/>
    <w:family w:val="modern"/>
    <w:pitch w:val="default"/>
    <w:sig w:usb0="00000001" w:usb1="080E0000" w:usb2="00000000" w:usb3="00000000" w:csb0="00040000" w:csb1="00000000"/>
  </w:font>
  <w:font w:name="方正小标宋简体">
    <w:panose1 w:val="02000000000000000000"/>
    <w:charset w:val="86"/>
    <w:family w:val="script"/>
    <w:pitch w:val="default"/>
    <w:sig w:usb0="A00002BF" w:usb1="184F6CFA" w:usb2="00000012" w:usb3="00000000" w:csb0="00040001" w:csb1="00000000"/>
  </w:font>
  <w:font w:name="仿宋">
    <w:altName w:val="方正仿宋_GBK"/>
    <w:panose1 w:val="02010609060101010101"/>
    <w:charset w:val="86"/>
    <w:family w:val="modern"/>
    <w:pitch w:val="default"/>
    <w:sig w:usb0="00000000" w:usb1="00000000" w:usb2="00000016" w:usb3="00000000" w:csb0="00040001" w:csb1="00000000"/>
  </w:font>
  <w:font w:name="方正仿宋_GBK">
    <w:panose1 w:val="02000000000000000000"/>
    <w:charset w:val="86"/>
    <w:family w:val="auto"/>
    <w:pitch w:val="default"/>
    <w:sig w:usb0="00000001" w:usb1="08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numPr>
        <w:ilvl w:val="0"/>
        <w:numId w:val="1"/>
      </w:numPr>
      <w:tabs>
        <w:tab w:val="center" w:pos="1134"/>
        <w:tab w:val="right" w:pos="8222"/>
        <w:tab w:val="clear" w:pos="4153"/>
        <w:tab w:val="clear" w:pos="8306"/>
      </w:tabs>
      <w:wordWrap w:val="0"/>
      <w:ind w:left="7938" w:right="-59" w:rightChars="-28" w:hanging="1"/>
      <w:jc w:val="right"/>
    </w:pPr>
    <w:r>
      <w:rPr>
        <w:sz w:val="22"/>
      </w:rPr>
      <w:fldChar w:fldCharType="begin"/>
    </w:r>
    <w:r>
      <w:rPr>
        <w:sz w:val="22"/>
      </w:rPr>
      <w:instrText xml:space="preserve"> PAGE   \* MERGEFORMAT </w:instrText>
    </w:r>
    <w:r>
      <w:rPr>
        <w:sz w:val="22"/>
      </w:rPr>
      <w:fldChar w:fldCharType="separate"/>
    </w:r>
    <w:r>
      <w:rPr>
        <w:sz w:val="22"/>
        <w:lang w:val="zh-CN"/>
      </w:rPr>
      <w:t>5</w:t>
    </w:r>
    <w:r>
      <w:rPr>
        <w:sz w:val="22"/>
      </w:rPr>
      <w:fldChar w:fldCharType="end"/>
    </w:r>
    <w:r>
      <w:rPr>
        <w:rFonts w:hint="eastAsia"/>
        <w:sz w:val="22"/>
      </w:rPr>
      <w:t xml:space="preserve"> </w:t>
    </w:r>
    <w:r>
      <w:rPr>
        <w:rFonts w:hint="eastAsia"/>
      </w:rPr>
      <w:t>—</w:t>
    </w:r>
  </w:p>
  <w:p>
    <w:pPr>
      <w:pStyle w:val="8"/>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numPr>
        <w:ilvl w:val="0"/>
        <w:numId w:val="2"/>
      </w:numPr>
      <w:tabs>
        <w:tab w:val="center" w:pos="284"/>
        <w:tab w:val="clear" w:pos="4153"/>
      </w:tabs>
    </w:pPr>
    <w:r>
      <w:rPr>
        <w:sz w:val="22"/>
      </w:rPr>
      <w:fldChar w:fldCharType="begin"/>
    </w:r>
    <w:r>
      <w:rPr>
        <w:sz w:val="22"/>
      </w:rPr>
      <w:instrText xml:space="preserve"> PAGE   \* MERGEFORMAT </w:instrText>
    </w:r>
    <w:r>
      <w:rPr>
        <w:sz w:val="22"/>
      </w:rPr>
      <w:fldChar w:fldCharType="separate"/>
    </w:r>
    <w:r>
      <w:rPr>
        <w:sz w:val="22"/>
        <w:lang w:val="zh-CN"/>
      </w:rPr>
      <w:t>6</w:t>
    </w:r>
    <w:r>
      <w:rPr>
        <w:sz w:val="22"/>
      </w:rPr>
      <w:fldChar w:fldCharType="end"/>
    </w:r>
    <w:r>
      <w:rPr>
        <w:rFonts w:hint="eastAsia"/>
      </w:rPr>
      <w:t xml:space="preserve"> —</w:t>
    </w:r>
  </w:p>
  <w:p>
    <w:pPr>
      <w:pStyle w:val="8"/>
      <w:ind w:right="360" w:firstLine="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22026ED"/>
    <w:multiLevelType w:val="multilevel"/>
    <w:tmpl w:val="622026ED"/>
    <w:lvl w:ilvl="0" w:tentative="0">
      <w:start w:val="0"/>
      <w:numFmt w:val="bullet"/>
      <w:lvlText w:val="—"/>
      <w:lvlJc w:val="left"/>
      <w:pPr>
        <w:ind w:left="8440" w:hanging="360"/>
      </w:pPr>
      <w:rPr>
        <w:rFonts w:hint="eastAsia" w:ascii="宋体" w:hAnsi="宋体" w:eastAsia="宋体" w:cs="Times New Roman"/>
      </w:rPr>
    </w:lvl>
    <w:lvl w:ilvl="1" w:tentative="0">
      <w:start w:val="1"/>
      <w:numFmt w:val="bullet"/>
      <w:lvlText w:val=""/>
      <w:lvlJc w:val="left"/>
      <w:pPr>
        <w:ind w:left="8920" w:hanging="420"/>
      </w:pPr>
      <w:rPr>
        <w:rFonts w:hint="default" w:ascii="Wingdings" w:hAnsi="Wingdings"/>
      </w:rPr>
    </w:lvl>
    <w:lvl w:ilvl="2" w:tentative="0">
      <w:start w:val="1"/>
      <w:numFmt w:val="bullet"/>
      <w:lvlText w:val=""/>
      <w:lvlJc w:val="left"/>
      <w:pPr>
        <w:ind w:left="9340" w:hanging="420"/>
      </w:pPr>
      <w:rPr>
        <w:rFonts w:hint="default" w:ascii="Wingdings" w:hAnsi="Wingdings"/>
      </w:rPr>
    </w:lvl>
    <w:lvl w:ilvl="3" w:tentative="0">
      <w:start w:val="1"/>
      <w:numFmt w:val="bullet"/>
      <w:lvlText w:val=""/>
      <w:lvlJc w:val="left"/>
      <w:pPr>
        <w:ind w:left="9760" w:hanging="420"/>
      </w:pPr>
      <w:rPr>
        <w:rFonts w:hint="default" w:ascii="Wingdings" w:hAnsi="Wingdings"/>
      </w:rPr>
    </w:lvl>
    <w:lvl w:ilvl="4" w:tentative="0">
      <w:start w:val="1"/>
      <w:numFmt w:val="bullet"/>
      <w:lvlText w:val=""/>
      <w:lvlJc w:val="left"/>
      <w:pPr>
        <w:ind w:left="10180" w:hanging="420"/>
      </w:pPr>
      <w:rPr>
        <w:rFonts w:hint="default" w:ascii="Wingdings" w:hAnsi="Wingdings"/>
      </w:rPr>
    </w:lvl>
    <w:lvl w:ilvl="5" w:tentative="0">
      <w:start w:val="1"/>
      <w:numFmt w:val="bullet"/>
      <w:lvlText w:val=""/>
      <w:lvlJc w:val="left"/>
      <w:pPr>
        <w:ind w:left="10600" w:hanging="420"/>
      </w:pPr>
      <w:rPr>
        <w:rFonts w:hint="default" w:ascii="Wingdings" w:hAnsi="Wingdings"/>
      </w:rPr>
    </w:lvl>
    <w:lvl w:ilvl="6" w:tentative="0">
      <w:start w:val="1"/>
      <w:numFmt w:val="bullet"/>
      <w:lvlText w:val=""/>
      <w:lvlJc w:val="left"/>
      <w:pPr>
        <w:ind w:left="11020" w:hanging="420"/>
      </w:pPr>
      <w:rPr>
        <w:rFonts w:hint="default" w:ascii="Wingdings" w:hAnsi="Wingdings"/>
      </w:rPr>
    </w:lvl>
    <w:lvl w:ilvl="7" w:tentative="0">
      <w:start w:val="1"/>
      <w:numFmt w:val="bullet"/>
      <w:lvlText w:val=""/>
      <w:lvlJc w:val="left"/>
      <w:pPr>
        <w:ind w:left="11440" w:hanging="420"/>
      </w:pPr>
      <w:rPr>
        <w:rFonts w:hint="default" w:ascii="Wingdings" w:hAnsi="Wingdings"/>
      </w:rPr>
    </w:lvl>
    <w:lvl w:ilvl="8" w:tentative="0">
      <w:start w:val="1"/>
      <w:numFmt w:val="bullet"/>
      <w:lvlText w:val=""/>
      <w:lvlJc w:val="left"/>
      <w:pPr>
        <w:ind w:left="11860" w:hanging="420"/>
      </w:pPr>
      <w:rPr>
        <w:rFonts w:hint="default" w:ascii="Wingdings" w:hAnsi="Wingdings"/>
      </w:rPr>
    </w:lvl>
  </w:abstractNum>
  <w:abstractNum w:abstractNumId="1">
    <w:nsid w:val="748153B1"/>
    <w:multiLevelType w:val="multilevel"/>
    <w:tmpl w:val="748153B1"/>
    <w:lvl w:ilvl="0" w:tentative="0">
      <w:start w:val="0"/>
      <w:numFmt w:val="bullet"/>
      <w:lvlText w:val="—"/>
      <w:lvlJc w:val="left"/>
      <w:pPr>
        <w:ind w:left="360" w:hanging="360"/>
      </w:pPr>
      <w:rPr>
        <w:rFonts w:hint="eastAsia" w:ascii="宋体" w:hAnsi="宋体" w:eastAsia="宋体" w:cs="Times New Roman"/>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0"/>
  <w:bordersDoNotSurroundFooter w:val="0"/>
  <w:gutterAtTop/>
  <w:doNotTrackMoves/>
  <w:documentProtection w:enforcement="0"/>
  <w:defaultTabStop w:val="425"/>
  <w:evenAndOddHeaders w:val="1"/>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kwMmE3MmQ1NDljZmJmN2VmZjg3NzZlYjIyOGFhNDEifQ=="/>
  </w:docVars>
  <w:rsids>
    <w:rsidRoot w:val="00EB79D2"/>
    <w:rsid w:val="0000094F"/>
    <w:rsid w:val="00010EBA"/>
    <w:rsid w:val="000147E9"/>
    <w:rsid w:val="00016302"/>
    <w:rsid w:val="00027622"/>
    <w:rsid w:val="00032C05"/>
    <w:rsid w:val="00032DE2"/>
    <w:rsid w:val="000413F4"/>
    <w:rsid w:val="00047E65"/>
    <w:rsid w:val="000513A3"/>
    <w:rsid w:val="00054710"/>
    <w:rsid w:val="00056034"/>
    <w:rsid w:val="00056C13"/>
    <w:rsid w:val="000657B1"/>
    <w:rsid w:val="000657C1"/>
    <w:rsid w:val="00067A4C"/>
    <w:rsid w:val="00070525"/>
    <w:rsid w:val="00071480"/>
    <w:rsid w:val="00071931"/>
    <w:rsid w:val="00071A38"/>
    <w:rsid w:val="00076F67"/>
    <w:rsid w:val="00080366"/>
    <w:rsid w:val="00081C3C"/>
    <w:rsid w:val="00087D77"/>
    <w:rsid w:val="00090C51"/>
    <w:rsid w:val="00096AA5"/>
    <w:rsid w:val="000979FA"/>
    <w:rsid w:val="000A2574"/>
    <w:rsid w:val="000B06C1"/>
    <w:rsid w:val="000B255B"/>
    <w:rsid w:val="000B5D03"/>
    <w:rsid w:val="000B5D67"/>
    <w:rsid w:val="000B61DD"/>
    <w:rsid w:val="000B694C"/>
    <w:rsid w:val="000B7398"/>
    <w:rsid w:val="000C5CFA"/>
    <w:rsid w:val="000D16E3"/>
    <w:rsid w:val="000D458A"/>
    <w:rsid w:val="000E09F7"/>
    <w:rsid w:val="000E5CE6"/>
    <w:rsid w:val="000E6740"/>
    <w:rsid w:val="000E6C41"/>
    <w:rsid w:val="000F0FDA"/>
    <w:rsid w:val="000F6FA2"/>
    <w:rsid w:val="00100916"/>
    <w:rsid w:val="0010194C"/>
    <w:rsid w:val="001032E2"/>
    <w:rsid w:val="00105342"/>
    <w:rsid w:val="00116FC9"/>
    <w:rsid w:val="00122333"/>
    <w:rsid w:val="00123B87"/>
    <w:rsid w:val="00123EDB"/>
    <w:rsid w:val="00123FF1"/>
    <w:rsid w:val="0012508F"/>
    <w:rsid w:val="00131D64"/>
    <w:rsid w:val="001333D3"/>
    <w:rsid w:val="00133963"/>
    <w:rsid w:val="00137DB8"/>
    <w:rsid w:val="001447A8"/>
    <w:rsid w:val="00155808"/>
    <w:rsid w:val="001574A1"/>
    <w:rsid w:val="001644C5"/>
    <w:rsid w:val="00165868"/>
    <w:rsid w:val="00166635"/>
    <w:rsid w:val="001705D7"/>
    <w:rsid w:val="00171BE0"/>
    <w:rsid w:val="0019214E"/>
    <w:rsid w:val="001A1326"/>
    <w:rsid w:val="001A2BA2"/>
    <w:rsid w:val="001B26CD"/>
    <w:rsid w:val="001C6119"/>
    <w:rsid w:val="001D3548"/>
    <w:rsid w:val="001D512D"/>
    <w:rsid w:val="001D752F"/>
    <w:rsid w:val="001E2C83"/>
    <w:rsid w:val="001E38F6"/>
    <w:rsid w:val="001E4AD4"/>
    <w:rsid w:val="001E7214"/>
    <w:rsid w:val="001E7B31"/>
    <w:rsid w:val="00202057"/>
    <w:rsid w:val="002037EF"/>
    <w:rsid w:val="002044F9"/>
    <w:rsid w:val="0020481A"/>
    <w:rsid w:val="00212B72"/>
    <w:rsid w:val="002131DB"/>
    <w:rsid w:val="002142F0"/>
    <w:rsid w:val="0021645E"/>
    <w:rsid w:val="002275A4"/>
    <w:rsid w:val="002323F5"/>
    <w:rsid w:val="00240184"/>
    <w:rsid w:val="002449C3"/>
    <w:rsid w:val="00245444"/>
    <w:rsid w:val="00245B3D"/>
    <w:rsid w:val="00246BCE"/>
    <w:rsid w:val="002538A5"/>
    <w:rsid w:val="00253F77"/>
    <w:rsid w:val="002540C0"/>
    <w:rsid w:val="002562FA"/>
    <w:rsid w:val="00260136"/>
    <w:rsid w:val="00261AED"/>
    <w:rsid w:val="0026452D"/>
    <w:rsid w:val="00264693"/>
    <w:rsid w:val="00272016"/>
    <w:rsid w:val="00272FD5"/>
    <w:rsid w:val="002734DC"/>
    <w:rsid w:val="0027362A"/>
    <w:rsid w:val="00274873"/>
    <w:rsid w:val="00275EA1"/>
    <w:rsid w:val="002763AF"/>
    <w:rsid w:val="002777B7"/>
    <w:rsid w:val="002856E1"/>
    <w:rsid w:val="0029702A"/>
    <w:rsid w:val="00297B5B"/>
    <w:rsid w:val="002A2A43"/>
    <w:rsid w:val="002A5552"/>
    <w:rsid w:val="002A6ED6"/>
    <w:rsid w:val="002A7935"/>
    <w:rsid w:val="002B124E"/>
    <w:rsid w:val="002B3381"/>
    <w:rsid w:val="002B352C"/>
    <w:rsid w:val="002B508E"/>
    <w:rsid w:val="002C50FC"/>
    <w:rsid w:val="002C62F4"/>
    <w:rsid w:val="002D6B75"/>
    <w:rsid w:val="002E3F63"/>
    <w:rsid w:val="002E4EC5"/>
    <w:rsid w:val="002F25B8"/>
    <w:rsid w:val="002F6C72"/>
    <w:rsid w:val="00300106"/>
    <w:rsid w:val="00300BEC"/>
    <w:rsid w:val="00300FB3"/>
    <w:rsid w:val="0030281F"/>
    <w:rsid w:val="0030375A"/>
    <w:rsid w:val="003115BC"/>
    <w:rsid w:val="00311891"/>
    <w:rsid w:val="00312E87"/>
    <w:rsid w:val="00315570"/>
    <w:rsid w:val="003171FC"/>
    <w:rsid w:val="00320CF0"/>
    <w:rsid w:val="00321450"/>
    <w:rsid w:val="00325DAD"/>
    <w:rsid w:val="00326820"/>
    <w:rsid w:val="003316C3"/>
    <w:rsid w:val="00333619"/>
    <w:rsid w:val="00333DEA"/>
    <w:rsid w:val="003373ED"/>
    <w:rsid w:val="003410E1"/>
    <w:rsid w:val="003456B1"/>
    <w:rsid w:val="00345D2E"/>
    <w:rsid w:val="00347691"/>
    <w:rsid w:val="00347721"/>
    <w:rsid w:val="00356AB5"/>
    <w:rsid w:val="00361766"/>
    <w:rsid w:val="0036221C"/>
    <w:rsid w:val="003637AB"/>
    <w:rsid w:val="00365487"/>
    <w:rsid w:val="003655A5"/>
    <w:rsid w:val="0039107F"/>
    <w:rsid w:val="003A0D22"/>
    <w:rsid w:val="003A10E6"/>
    <w:rsid w:val="003A24F5"/>
    <w:rsid w:val="003A2B3D"/>
    <w:rsid w:val="003A4D46"/>
    <w:rsid w:val="003A5934"/>
    <w:rsid w:val="003B17C0"/>
    <w:rsid w:val="003B1CE7"/>
    <w:rsid w:val="003D3CF0"/>
    <w:rsid w:val="003E36FB"/>
    <w:rsid w:val="003E383E"/>
    <w:rsid w:val="003F1278"/>
    <w:rsid w:val="003F14B1"/>
    <w:rsid w:val="003F1CF9"/>
    <w:rsid w:val="003F2BA4"/>
    <w:rsid w:val="003F52A7"/>
    <w:rsid w:val="004003F7"/>
    <w:rsid w:val="00401303"/>
    <w:rsid w:val="004014B5"/>
    <w:rsid w:val="0040263C"/>
    <w:rsid w:val="004117D0"/>
    <w:rsid w:val="0041705E"/>
    <w:rsid w:val="004170AA"/>
    <w:rsid w:val="00417AE1"/>
    <w:rsid w:val="004261EF"/>
    <w:rsid w:val="0042727D"/>
    <w:rsid w:val="00447997"/>
    <w:rsid w:val="00447EFE"/>
    <w:rsid w:val="00453294"/>
    <w:rsid w:val="00456C4E"/>
    <w:rsid w:val="00461761"/>
    <w:rsid w:val="00466B0E"/>
    <w:rsid w:val="00471C19"/>
    <w:rsid w:val="0047799E"/>
    <w:rsid w:val="00477B6B"/>
    <w:rsid w:val="004909D2"/>
    <w:rsid w:val="004937D2"/>
    <w:rsid w:val="00496D01"/>
    <w:rsid w:val="00497650"/>
    <w:rsid w:val="00497902"/>
    <w:rsid w:val="004A23F9"/>
    <w:rsid w:val="004A2CBF"/>
    <w:rsid w:val="004A55CF"/>
    <w:rsid w:val="004A7850"/>
    <w:rsid w:val="004A7D16"/>
    <w:rsid w:val="004B31FB"/>
    <w:rsid w:val="004C0570"/>
    <w:rsid w:val="004C522E"/>
    <w:rsid w:val="004D0AE0"/>
    <w:rsid w:val="004D3F17"/>
    <w:rsid w:val="004E5608"/>
    <w:rsid w:val="004E664D"/>
    <w:rsid w:val="004E79E5"/>
    <w:rsid w:val="00501320"/>
    <w:rsid w:val="0050369B"/>
    <w:rsid w:val="00504DE8"/>
    <w:rsid w:val="00505084"/>
    <w:rsid w:val="0051034C"/>
    <w:rsid w:val="00513891"/>
    <w:rsid w:val="00514F52"/>
    <w:rsid w:val="0052352F"/>
    <w:rsid w:val="0052536F"/>
    <w:rsid w:val="0052745C"/>
    <w:rsid w:val="005316BC"/>
    <w:rsid w:val="0053264D"/>
    <w:rsid w:val="0053438E"/>
    <w:rsid w:val="00545E3F"/>
    <w:rsid w:val="00545EA1"/>
    <w:rsid w:val="0054624A"/>
    <w:rsid w:val="00554E99"/>
    <w:rsid w:val="00555E2E"/>
    <w:rsid w:val="00557403"/>
    <w:rsid w:val="005604DA"/>
    <w:rsid w:val="00560D7C"/>
    <w:rsid w:val="0056638D"/>
    <w:rsid w:val="00580641"/>
    <w:rsid w:val="00582EAD"/>
    <w:rsid w:val="00591D39"/>
    <w:rsid w:val="005921C0"/>
    <w:rsid w:val="0059261C"/>
    <w:rsid w:val="0059283D"/>
    <w:rsid w:val="005950E4"/>
    <w:rsid w:val="00595A1D"/>
    <w:rsid w:val="00596749"/>
    <w:rsid w:val="005A35C2"/>
    <w:rsid w:val="005A35D9"/>
    <w:rsid w:val="005A3BA9"/>
    <w:rsid w:val="005A56DF"/>
    <w:rsid w:val="005A6182"/>
    <w:rsid w:val="005A620E"/>
    <w:rsid w:val="005B19F3"/>
    <w:rsid w:val="005B3B60"/>
    <w:rsid w:val="005C75C4"/>
    <w:rsid w:val="005C7EC8"/>
    <w:rsid w:val="005D2D33"/>
    <w:rsid w:val="005E39B7"/>
    <w:rsid w:val="005E61E7"/>
    <w:rsid w:val="005F45CC"/>
    <w:rsid w:val="00600B4E"/>
    <w:rsid w:val="0060161B"/>
    <w:rsid w:val="006019F5"/>
    <w:rsid w:val="0060480C"/>
    <w:rsid w:val="00604997"/>
    <w:rsid w:val="0060542A"/>
    <w:rsid w:val="006111DD"/>
    <w:rsid w:val="00614257"/>
    <w:rsid w:val="00614DEB"/>
    <w:rsid w:val="00615510"/>
    <w:rsid w:val="00615757"/>
    <w:rsid w:val="006166A4"/>
    <w:rsid w:val="006174A1"/>
    <w:rsid w:val="00620EB8"/>
    <w:rsid w:val="00631990"/>
    <w:rsid w:val="00632E12"/>
    <w:rsid w:val="00640CE3"/>
    <w:rsid w:val="00641CE9"/>
    <w:rsid w:val="00651B84"/>
    <w:rsid w:val="00656755"/>
    <w:rsid w:val="00657C0F"/>
    <w:rsid w:val="00666D72"/>
    <w:rsid w:val="00672665"/>
    <w:rsid w:val="00673F8C"/>
    <w:rsid w:val="00674905"/>
    <w:rsid w:val="0067574C"/>
    <w:rsid w:val="00676E0B"/>
    <w:rsid w:val="006778ED"/>
    <w:rsid w:val="006800E9"/>
    <w:rsid w:val="006816C9"/>
    <w:rsid w:val="00683CBE"/>
    <w:rsid w:val="00683EED"/>
    <w:rsid w:val="006854AA"/>
    <w:rsid w:val="006871B6"/>
    <w:rsid w:val="006953FF"/>
    <w:rsid w:val="00695467"/>
    <w:rsid w:val="006A0496"/>
    <w:rsid w:val="006A1DE2"/>
    <w:rsid w:val="006A3237"/>
    <w:rsid w:val="006A521C"/>
    <w:rsid w:val="006C3B5B"/>
    <w:rsid w:val="006C6E06"/>
    <w:rsid w:val="006C6E73"/>
    <w:rsid w:val="006C7D17"/>
    <w:rsid w:val="006D2653"/>
    <w:rsid w:val="006D32FE"/>
    <w:rsid w:val="006D5C4A"/>
    <w:rsid w:val="006D684C"/>
    <w:rsid w:val="006E2BCD"/>
    <w:rsid w:val="006E667F"/>
    <w:rsid w:val="006E7997"/>
    <w:rsid w:val="006F0EC6"/>
    <w:rsid w:val="006F136D"/>
    <w:rsid w:val="006F2810"/>
    <w:rsid w:val="006F3164"/>
    <w:rsid w:val="006F46E9"/>
    <w:rsid w:val="00701E04"/>
    <w:rsid w:val="0070241C"/>
    <w:rsid w:val="00707672"/>
    <w:rsid w:val="00711BF5"/>
    <w:rsid w:val="00723B5C"/>
    <w:rsid w:val="00723F89"/>
    <w:rsid w:val="007251D1"/>
    <w:rsid w:val="007262FF"/>
    <w:rsid w:val="007268D8"/>
    <w:rsid w:val="00743FC6"/>
    <w:rsid w:val="00751A2C"/>
    <w:rsid w:val="00754390"/>
    <w:rsid w:val="00760286"/>
    <w:rsid w:val="007614CD"/>
    <w:rsid w:val="00761775"/>
    <w:rsid w:val="0076232F"/>
    <w:rsid w:val="007654BE"/>
    <w:rsid w:val="00766664"/>
    <w:rsid w:val="00766669"/>
    <w:rsid w:val="00770016"/>
    <w:rsid w:val="007732BE"/>
    <w:rsid w:val="00774664"/>
    <w:rsid w:val="00774B94"/>
    <w:rsid w:val="00774E64"/>
    <w:rsid w:val="00775EDD"/>
    <w:rsid w:val="007767F2"/>
    <w:rsid w:val="00776A02"/>
    <w:rsid w:val="00780BB7"/>
    <w:rsid w:val="007875CB"/>
    <w:rsid w:val="00790FCA"/>
    <w:rsid w:val="0079574C"/>
    <w:rsid w:val="00796970"/>
    <w:rsid w:val="00797C66"/>
    <w:rsid w:val="007A0CA7"/>
    <w:rsid w:val="007A5C09"/>
    <w:rsid w:val="007B017C"/>
    <w:rsid w:val="007B34CE"/>
    <w:rsid w:val="007B780F"/>
    <w:rsid w:val="007C04F9"/>
    <w:rsid w:val="007C0E60"/>
    <w:rsid w:val="007C4B2F"/>
    <w:rsid w:val="007C5249"/>
    <w:rsid w:val="007C52D2"/>
    <w:rsid w:val="007D529E"/>
    <w:rsid w:val="007D7A7B"/>
    <w:rsid w:val="007E10C9"/>
    <w:rsid w:val="007E6E4F"/>
    <w:rsid w:val="007E7B7A"/>
    <w:rsid w:val="007F2183"/>
    <w:rsid w:val="007F3406"/>
    <w:rsid w:val="008029BA"/>
    <w:rsid w:val="008029FE"/>
    <w:rsid w:val="00803AAD"/>
    <w:rsid w:val="00804837"/>
    <w:rsid w:val="00806BB7"/>
    <w:rsid w:val="00807B48"/>
    <w:rsid w:val="008149F4"/>
    <w:rsid w:val="00815596"/>
    <w:rsid w:val="008216FA"/>
    <w:rsid w:val="0082223D"/>
    <w:rsid w:val="00824068"/>
    <w:rsid w:val="00825503"/>
    <w:rsid w:val="00831DBF"/>
    <w:rsid w:val="0083445E"/>
    <w:rsid w:val="008364E2"/>
    <w:rsid w:val="008502AF"/>
    <w:rsid w:val="00850787"/>
    <w:rsid w:val="0085157F"/>
    <w:rsid w:val="0085555B"/>
    <w:rsid w:val="00863196"/>
    <w:rsid w:val="00867DAF"/>
    <w:rsid w:val="00871190"/>
    <w:rsid w:val="00877580"/>
    <w:rsid w:val="00881009"/>
    <w:rsid w:val="008824FE"/>
    <w:rsid w:val="00886555"/>
    <w:rsid w:val="008904FB"/>
    <w:rsid w:val="0089665A"/>
    <w:rsid w:val="00897A67"/>
    <w:rsid w:val="008A1C18"/>
    <w:rsid w:val="008A4679"/>
    <w:rsid w:val="008B0565"/>
    <w:rsid w:val="008B2F0D"/>
    <w:rsid w:val="008B39D0"/>
    <w:rsid w:val="008B3B67"/>
    <w:rsid w:val="008B5073"/>
    <w:rsid w:val="008B5BCE"/>
    <w:rsid w:val="008C51C1"/>
    <w:rsid w:val="008D59EF"/>
    <w:rsid w:val="008D7BE4"/>
    <w:rsid w:val="008E0414"/>
    <w:rsid w:val="008E3D15"/>
    <w:rsid w:val="008E5031"/>
    <w:rsid w:val="008F3862"/>
    <w:rsid w:val="008F47AE"/>
    <w:rsid w:val="008F618E"/>
    <w:rsid w:val="008F6B25"/>
    <w:rsid w:val="008F7042"/>
    <w:rsid w:val="008F7C44"/>
    <w:rsid w:val="00901A2C"/>
    <w:rsid w:val="00902BA2"/>
    <w:rsid w:val="00906668"/>
    <w:rsid w:val="00911CA4"/>
    <w:rsid w:val="0091366E"/>
    <w:rsid w:val="00913DEE"/>
    <w:rsid w:val="00914353"/>
    <w:rsid w:val="009157B7"/>
    <w:rsid w:val="00921CDA"/>
    <w:rsid w:val="009256C8"/>
    <w:rsid w:val="00930237"/>
    <w:rsid w:val="009332F6"/>
    <w:rsid w:val="0093416E"/>
    <w:rsid w:val="00934BCD"/>
    <w:rsid w:val="009408E0"/>
    <w:rsid w:val="00941B50"/>
    <w:rsid w:val="00944CF1"/>
    <w:rsid w:val="00945061"/>
    <w:rsid w:val="00945482"/>
    <w:rsid w:val="00950138"/>
    <w:rsid w:val="00950B4F"/>
    <w:rsid w:val="00950FC1"/>
    <w:rsid w:val="00951846"/>
    <w:rsid w:val="00960E43"/>
    <w:rsid w:val="00961F49"/>
    <w:rsid w:val="00962336"/>
    <w:rsid w:val="00964FD1"/>
    <w:rsid w:val="00971A88"/>
    <w:rsid w:val="00975E27"/>
    <w:rsid w:val="0098456E"/>
    <w:rsid w:val="0099131E"/>
    <w:rsid w:val="00993306"/>
    <w:rsid w:val="00994425"/>
    <w:rsid w:val="00997CCD"/>
    <w:rsid w:val="009A1E56"/>
    <w:rsid w:val="009A36C0"/>
    <w:rsid w:val="009A5FB0"/>
    <w:rsid w:val="009A6543"/>
    <w:rsid w:val="009A67A6"/>
    <w:rsid w:val="009A7FCC"/>
    <w:rsid w:val="009B0CE8"/>
    <w:rsid w:val="009B1E83"/>
    <w:rsid w:val="009B4FB1"/>
    <w:rsid w:val="009B58BD"/>
    <w:rsid w:val="009B7980"/>
    <w:rsid w:val="009C0BFE"/>
    <w:rsid w:val="009C23AE"/>
    <w:rsid w:val="009C281F"/>
    <w:rsid w:val="009C4C12"/>
    <w:rsid w:val="009D5E97"/>
    <w:rsid w:val="009E3793"/>
    <w:rsid w:val="009E38EE"/>
    <w:rsid w:val="009E3F1E"/>
    <w:rsid w:val="009F2234"/>
    <w:rsid w:val="009F5AB1"/>
    <w:rsid w:val="009F71DD"/>
    <w:rsid w:val="009F73F9"/>
    <w:rsid w:val="00A01181"/>
    <w:rsid w:val="00A02AE9"/>
    <w:rsid w:val="00A219E5"/>
    <w:rsid w:val="00A22A45"/>
    <w:rsid w:val="00A33EC3"/>
    <w:rsid w:val="00A36CC8"/>
    <w:rsid w:val="00A45B3B"/>
    <w:rsid w:val="00A47E58"/>
    <w:rsid w:val="00A52444"/>
    <w:rsid w:val="00A52697"/>
    <w:rsid w:val="00A575B3"/>
    <w:rsid w:val="00A65D23"/>
    <w:rsid w:val="00A65E17"/>
    <w:rsid w:val="00A74966"/>
    <w:rsid w:val="00A75078"/>
    <w:rsid w:val="00A77120"/>
    <w:rsid w:val="00A81E97"/>
    <w:rsid w:val="00A85EFE"/>
    <w:rsid w:val="00A90890"/>
    <w:rsid w:val="00A92294"/>
    <w:rsid w:val="00A93020"/>
    <w:rsid w:val="00A95088"/>
    <w:rsid w:val="00A95281"/>
    <w:rsid w:val="00A97C09"/>
    <w:rsid w:val="00AA6FC6"/>
    <w:rsid w:val="00AA7A12"/>
    <w:rsid w:val="00AC29DD"/>
    <w:rsid w:val="00AC6EB3"/>
    <w:rsid w:val="00AC7813"/>
    <w:rsid w:val="00AD01A3"/>
    <w:rsid w:val="00AD10C9"/>
    <w:rsid w:val="00AD1DB4"/>
    <w:rsid w:val="00AE2CD4"/>
    <w:rsid w:val="00AE38E0"/>
    <w:rsid w:val="00AF23B3"/>
    <w:rsid w:val="00AF63A0"/>
    <w:rsid w:val="00B02ED2"/>
    <w:rsid w:val="00B0394E"/>
    <w:rsid w:val="00B11C93"/>
    <w:rsid w:val="00B12AF2"/>
    <w:rsid w:val="00B238B2"/>
    <w:rsid w:val="00B24F9C"/>
    <w:rsid w:val="00B3657E"/>
    <w:rsid w:val="00B47267"/>
    <w:rsid w:val="00B47AD9"/>
    <w:rsid w:val="00B51FE1"/>
    <w:rsid w:val="00B54284"/>
    <w:rsid w:val="00B673DD"/>
    <w:rsid w:val="00B70137"/>
    <w:rsid w:val="00B71706"/>
    <w:rsid w:val="00B71C39"/>
    <w:rsid w:val="00B75E92"/>
    <w:rsid w:val="00B81076"/>
    <w:rsid w:val="00B81152"/>
    <w:rsid w:val="00B820A2"/>
    <w:rsid w:val="00BA3CD4"/>
    <w:rsid w:val="00BA43CD"/>
    <w:rsid w:val="00BB00C5"/>
    <w:rsid w:val="00BB35D9"/>
    <w:rsid w:val="00BB3F58"/>
    <w:rsid w:val="00BC1121"/>
    <w:rsid w:val="00BC57D0"/>
    <w:rsid w:val="00BD1601"/>
    <w:rsid w:val="00BD3DE1"/>
    <w:rsid w:val="00BD505F"/>
    <w:rsid w:val="00BD7D94"/>
    <w:rsid w:val="00BE14F4"/>
    <w:rsid w:val="00BE27D5"/>
    <w:rsid w:val="00BE69FA"/>
    <w:rsid w:val="00BE72F6"/>
    <w:rsid w:val="00BF1F50"/>
    <w:rsid w:val="00BF27FC"/>
    <w:rsid w:val="00BF6E3E"/>
    <w:rsid w:val="00BF730B"/>
    <w:rsid w:val="00C067C4"/>
    <w:rsid w:val="00C13A02"/>
    <w:rsid w:val="00C158C6"/>
    <w:rsid w:val="00C16C76"/>
    <w:rsid w:val="00C22583"/>
    <w:rsid w:val="00C2491A"/>
    <w:rsid w:val="00C3106B"/>
    <w:rsid w:val="00C31576"/>
    <w:rsid w:val="00C513FE"/>
    <w:rsid w:val="00C56B66"/>
    <w:rsid w:val="00C60FD0"/>
    <w:rsid w:val="00C6116B"/>
    <w:rsid w:val="00C64A8D"/>
    <w:rsid w:val="00C6668B"/>
    <w:rsid w:val="00C70262"/>
    <w:rsid w:val="00C70351"/>
    <w:rsid w:val="00C716A9"/>
    <w:rsid w:val="00C85E27"/>
    <w:rsid w:val="00C90193"/>
    <w:rsid w:val="00C9688B"/>
    <w:rsid w:val="00CA0220"/>
    <w:rsid w:val="00CA1AC3"/>
    <w:rsid w:val="00CB0851"/>
    <w:rsid w:val="00CC053F"/>
    <w:rsid w:val="00CC3756"/>
    <w:rsid w:val="00CC37A5"/>
    <w:rsid w:val="00CC5898"/>
    <w:rsid w:val="00CC74FA"/>
    <w:rsid w:val="00CD0F91"/>
    <w:rsid w:val="00CD11B0"/>
    <w:rsid w:val="00CD30B0"/>
    <w:rsid w:val="00CD3857"/>
    <w:rsid w:val="00CD6ABC"/>
    <w:rsid w:val="00CE0470"/>
    <w:rsid w:val="00CE16B2"/>
    <w:rsid w:val="00CE2450"/>
    <w:rsid w:val="00CE31D4"/>
    <w:rsid w:val="00CE54D5"/>
    <w:rsid w:val="00CE59D4"/>
    <w:rsid w:val="00CE6529"/>
    <w:rsid w:val="00CF7AAC"/>
    <w:rsid w:val="00D06B4C"/>
    <w:rsid w:val="00D155E4"/>
    <w:rsid w:val="00D16E48"/>
    <w:rsid w:val="00D17760"/>
    <w:rsid w:val="00D2223B"/>
    <w:rsid w:val="00D23CA4"/>
    <w:rsid w:val="00D24188"/>
    <w:rsid w:val="00D30614"/>
    <w:rsid w:val="00D34E45"/>
    <w:rsid w:val="00D4561C"/>
    <w:rsid w:val="00D47D15"/>
    <w:rsid w:val="00D506D5"/>
    <w:rsid w:val="00D52039"/>
    <w:rsid w:val="00D54BF0"/>
    <w:rsid w:val="00D5750B"/>
    <w:rsid w:val="00D57F6C"/>
    <w:rsid w:val="00D614E9"/>
    <w:rsid w:val="00D64035"/>
    <w:rsid w:val="00D700F7"/>
    <w:rsid w:val="00D705BA"/>
    <w:rsid w:val="00D74A6E"/>
    <w:rsid w:val="00D838F1"/>
    <w:rsid w:val="00D84188"/>
    <w:rsid w:val="00D84887"/>
    <w:rsid w:val="00D86403"/>
    <w:rsid w:val="00D86EC3"/>
    <w:rsid w:val="00D86F5C"/>
    <w:rsid w:val="00D926B4"/>
    <w:rsid w:val="00D95317"/>
    <w:rsid w:val="00DA07ED"/>
    <w:rsid w:val="00DA5C03"/>
    <w:rsid w:val="00DC13BB"/>
    <w:rsid w:val="00DC164F"/>
    <w:rsid w:val="00DC40C2"/>
    <w:rsid w:val="00DC5CE5"/>
    <w:rsid w:val="00DC6D9E"/>
    <w:rsid w:val="00DC7242"/>
    <w:rsid w:val="00DD014F"/>
    <w:rsid w:val="00DE3D5B"/>
    <w:rsid w:val="00DF177F"/>
    <w:rsid w:val="00DF3990"/>
    <w:rsid w:val="00DF4CCE"/>
    <w:rsid w:val="00E11010"/>
    <w:rsid w:val="00E12FF9"/>
    <w:rsid w:val="00E264C9"/>
    <w:rsid w:val="00E3248F"/>
    <w:rsid w:val="00E36B14"/>
    <w:rsid w:val="00E41810"/>
    <w:rsid w:val="00E43262"/>
    <w:rsid w:val="00E4656E"/>
    <w:rsid w:val="00E502CC"/>
    <w:rsid w:val="00E56015"/>
    <w:rsid w:val="00E66293"/>
    <w:rsid w:val="00E67232"/>
    <w:rsid w:val="00E70E68"/>
    <w:rsid w:val="00E72777"/>
    <w:rsid w:val="00E72B1D"/>
    <w:rsid w:val="00E74F93"/>
    <w:rsid w:val="00E76409"/>
    <w:rsid w:val="00E76BA9"/>
    <w:rsid w:val="00E7778A"/>
    <w:rsid w:val="00E914C1"/>
    <w:rsid w:val="00E91E5E"/>
    <w:rsid w:val="00E94F66"/>
    <w:rsid w:val="00E95EE4"/>
    <w:rsid w:val="00EA70C3"/>
    <w:rsid w:val="00EB1697"/>
    <w:rsid w:val="00EB502E"/>
    <w:rsid w:val="00EB79D2"/>
    <w:rsid w:val="00EC7876"/>
    <w:rsid w:val="00ED7F88"/>
    <w:rsid w:val="00EF0ECC"/>
    <w:rsid w:val="00EF2DD5"/>
    <w:rsid w:val="00EF4777"/>
    <w:rsid w:val="00EF54EB"/>
    <w:rsid w:val="00F028A9"/>
    <w:rsid w:val="00F06855"/>
    <w:rsid w:val="00F074D8"/>
    <w:rsid w:val="00F168EB"/>
    <w:rsid w:val="00F2408D"/>
    <w:rsid w:val="00F24528"/>
    <w:rsid w:val="00F30466"/>
    <w:rsid w:val="00F32700"/>
    <w:rsid w:val="00F359FB"/>
    <w:rsid w:val="00F37A16"/>
    <w:rsid w:val="00F37FFE"/>
    <w:rsid w:val="00F411C1"/>
    <w:rsid w:val="00F43F52"/>
    <w:rsid w:val="00F568BC"/>
    <w:rsid w:val="00F60349"/>
    <w:rsid w:val="00F6579F"/>
    <w:rsid w:val="00F72144"/>
    <w:rsid w:val="00F734D1"/>
    <w:rsid w:val="00F741B9"/>
    <w:rsid w:val="00F74AA7"/>
    <w:rsid w:val="00F77058"/>
    <w:rsid w:val="00F77210"/>
    <w:rsid w:val="00F77A74"/>
    <w:rsid w:val="00F84018"/>
    <w:rsid w:val="00F8437F"/>
    <w:rsid w:val="00F84C3C"/>
    <w:rsid w:val="00F85D3C"/>
    <w:rsid w:val="00F87537"/>
    <w:rsid w:val="00F9017C"/>
    <w:rsid w:val="00F924BE"/>
    <w:rsid w:val="00F9538B"/>
    <w:rsid w:val="00FA51AE"/>
    <w:rsid w:val="00FB10E9"/>
    <w:rsid w:val="00FB51A4"/>
    <w:rsid w:val="00FB5B98"/>
    <w:rsid w:val="00FB6223"/>
    <w:rsid w:val="00FC0FCC"/>
    <w:rsid w:val="00FC1A3B"/>
    <w:rsid w:val="00FC26CA"/>
    <w:rsid w:val="00FC2CDC"/>
    <w:rsid w:val="00FC2E97"/>
    <w:rsid w:val="00FC4862"/>
    <w:rsid w:val="00FC68AE"/>
    <w:rsid w:val="00FD43A9"/>
    <w:rsid w:val="00FE4865"/>
    <w:rsid w:val="00FE49A0"/>
    <w:rsid w:val="010827C0"/>
    <w:rsid w:val="012515C4"/>
    <w:rsid w:val="0130162F"/>
    <w:rsid w:val="017460A8"/>
    <w:rsid w:val="019E4ED3"/>
    <w:rsid w:val="02092C94"/>
    <w:rsid w:val="026B3007"/>
    <w:rsid w:val="02963DFC"/>
    <w:rsid w:val="02E828A9"/>
    <w:rsid w:val="03B629A7"/>
    <w:rsid w:val="04467F4B"/>
    <w:rsid w:val="05B11678"/>
    <w:rsid w:val="07035F04"/>
    <w:rsid w:val="07C84A57"/>
    <w:rsid w:val="08236132"/>
    <w:rsid w:val="098350DA"/>
    <w:rsid w:val="0B971310"/>
    <w:rsid w:val="0C0A1801"/>
    <w:rsid w:val="0C285B0F"/>
    <w:rsid w:val="0C566AD6"/>
    <w:rsid w:val="0C8A1002"/>
    <w:rsid w:val="0D7D4536"/>
    <w:rsid w:val="0ED3051B"/>
    <w:rsid w:val="0EFB3CCF"/>
    <w:rsid w:val="0F255C80"/>
    <w:rsid w:val="0F87344A"/>
    <w:rsid w:val="0FA818CE"/>
    <w:rsid w:val="1008458B"/>
    <w:rsid w:val="124245C1"/>
    <w:rsid w:val="126E097A"/>
    <w:rsid w:val="12E66E96"/>
    <w:rsid w:val="12F47048"/>
    <w:rsid w:val="133A2E53"/>
    <w:rsid w:val="13AF2F6F"/>
    <w:rsid w:val="143C2A55"/>
    <w:rsid w:val="145B1498"/>
    <w:rsid w:val="147079B7"/>
    <w:rsid w:val="15DF5D8E"/>
    <w:rsid w:val="16133C89"/>
    <w:rsid w:val="163760FE"/>
    <w:rsid w:val="169B0435"/>
    <w:rsid w:val="18980476"/>
    <w:rsid w:val="193006AE"/>
    <w:rsid w:val="194D74B2"/>
    <w:rsid w:val="199944A6"/>
    <w:rsid w:val="1B5A1A13"/>
    <w:rsid w:val="1B7C5E2D"/>
    <w:rsid w:val="1BCB46BE"/>
    <w:rsid w:val="1C040013"/>
    <w:rsid w:val="1C124C8A"/>
    <w:rsid w:val="1C381E67"/>
    <w:rsid w:val="1DD45AAC"/>
    <w:rsid w:val="1DEA1774"/>
    <w:rsid w:val="1E312B1D"/>
    <w:rsid w:val="1E6F1C79"/>
    <w:rsid w:val="1E9516DF"/>
    <w:rsid w:val="1EBA2EF4"/>
    <w:rsid w:val="20662DFA"/>
    <w:rsid w:val="207C4EAF"/>
    <w:rsid w:val="21787096"/>
    <w:rsid w:val="21E40288"/>
    <w:rsid w:val="2220282C"/>
    <w:rsid w:val="22AD4196"/>
    <w:rsid w:val="2561056D"/>
    <w:rsid w:val="25C66622"/>
    <w:rsid w:val="25D23219"/>
    <w:rsid w:val="26986479"/>
    <w:rsid w:val="274041B2"/>
    <w:rsid w:val="29583A35"/>
    <w:rsid w:val="296E383A"/>
    <w:rsid w:val="298A3E0B"/>
    <w:rsid w:val="2A2102CB"/>
    <w:rsid w:val="2A4D4CEC"/>
    <w:rsid w:val="2A6F3363"/>
    <w:rsid w:val="2B830B12"/>
    <w:rsid w:val="2B887DDA"/>
    <w:rsid w:val="2C534988"/>
    <w:rsid w:val="2CA62D0A"/>
    <w:rsid w:val="2CD9414F"/>
    <w:rsid w:val="2CDE24A4"/>
    <w:rsid w:val="2D0619FA"/>
    <w:rsid w:val="2D7D5B52"/>
    <w:rsid w:val="2D9E7E85"/>
    <w:rsid w:val="2EE10029"/>
    <w:rsid w:val="2F2F48A4"/>
    <w:rsid w:val="306F2883"/>
    <w:rsid w:val="310876E5"/>
    <w:rsid w:val="319D49BC"/>
    <w:rsid w:val="319E3C38"/>
    <w:rsid w:val="33837901"/>
    <w:rsid w:val="34F565DC"/>
    <w:rsid w:val="3518676F"/>
    <w:rsid w:val="35335357"/>
    <w:rsid w:val="35A4719F"/>
    <w:rsid w:val="36D84407"/>
    <w:rsid w:val="37294C63"/>
    <w:rsid w:val="37503F9E"/>
    <w:rsid w:val="379D2F5B"/>
    <w:rsid w:val="38304F32"/>
    <w:rsid w:val="38613F89"/>
    <w:rsid w:val="394E11C0"/>
    <w:rsid w:val="39897C3B"/>
    <w:rsid w:val="3A0B5A00"/>
    <w:rsid w:val="3A5C0EAC"/>
    <w:rsid w:val="3AA86B8F"/>
    <w:rsid w:val="3AC3717D"/>
    <w:rsid w:val="3B575E29"/>
    <w:rsid w:val="3B9B5A04"/>
    <w:rsid w:val="3BC660D3"/>
    <w:rsid w:val="3C2B6D87"/>
    <w:rsid w:val="3D07753E"/>
    <w:rsid w:val="3D235CB1"/>
    <w:rsid w:val="3D5A02CA"/>
    <w:rsid w:val="3D7D7AB7"/>
    <w:rsid w:val="3DDA0A65"/>
    <w:rsid w:val="3E7522F8"/>
    <w:rsid w:val="3F125FDD"/>
    <w:rsid w:val="3F3C06AD"/>
    <w:rsid w:val="3FDB0AC5"/>
    <w:rsid w:val="410F0A26"/>
    <w:rsid w:val="41652D3C"/>
    <w:rsid w:val="418807D8"/>
    <w:rsid w:val="41AA2E44"/>
    <w:rsid w:val="41F93484"/>
    <w:rsid w:val="422A4345"/>
    <w:rsid w:val="42FE51F6"/>
    <w:rsid w:val="43D45F57"/>
    <w:rsid w:val="445F1CC4"/>
    <w:rsid w:val="448E69D8"/>
    <w:rsid w:val="44E9654F"/>
    <w:rsid w:val="454B049A"/>
    <w:rsid w:val="45BD3146"/>
    <w:rsid w:val="45DE130F"/>
    <w:rsid w:val="46856643"/>
    <w:rsid w:val="46BD2CD2"/>
    <w:rsid w:val="476A10AC"/>
    <w:rsid w:val="47BC5C53"/>
    <w:rsid w:val="47E6674A"/>
    <w:rsid w:val="48C678FA"/>
    <w:rsid w:val="48DD58AD"/>
    <w:rsid w:val="49331971"/>
    <w:rsid w:val="494F7F4A"/>
    <w:rsid w:val="49706721"/>
    <w:rsid w:val="49C16F7D"/>
    <w:rsid w:val="4A3E412A"/>
    <w:rsid w:val="4A5120AF"/>
    <w:rsid w:val="4AD8632C"/>
    <w:rsid w:val="4B1F03FF"/>
    <w:rsid w:val="4B656F5B"/>
    <w:rsid w:val="4C046F66"/>
    <w:rsid w:val="4C213D03"/>
    <w:rsid w:val="4D292E6F"/>
    <w:rsid w:val="4D87403A"/>
    <w:rsid w:val="4D9F56E1"/>
    <w:rsid w:val="4DFA480C"/>
    <w:rsid w:val="4E227770"/>
    <w:rsid w:val="4E88393A"/>
    <w:rsid w:val="4F5A37B4"/>
    <w:rsid w:val="4F64595D"/>
    <w:rsid w:val="500100D3"/>
    <w:rsid w:val="50210776"/>
    <w:rsid w:val="50666636"/>
    <w:rsid w:val="50920766"/>
    <w:rsid w:val="51137642"/>
    <w:rsid w:val="512F0C70"/>
    <w:rsid w:val="51FD2B1C"/>
    <w:rsid w:val="52952D55"/>
    <w:rsid w:val="53CC27A6"/>
    <w:rsid w:val="53E25DBE"/>
    <w:rsid w:val="53E64FB3"/>
    <w:rsid w:val="56097CE2"/>
    <w:rsid w:val="58C223CA"/>
    <w:rsid w:val="58DF2F7C"/>
    <w:rsid w:val="58ED5699"/>
    <w:rsid w:val="59063903"/>
    <w:rsid w:val="59C04B5B"/>
    <w:rsid w:val="5A4F4E39"/>
    <w:rsid w:val="5A647BDD"/>
    <w:rsid w:val="5BF64864"/>
    <w:rsid w:val="5C306364"/>
    <w:rsid w:val="5C4C26D6"/>
    <w:rsid w:val="5CAC7095"/>
    <w:rsid w:val="5D562CB2"/>
    <w:rsid w:val="5FD37235"/>
    <w:rsid w:val="60F375C4"/>
    <w:rsid w:val="612E1D33"/>
    <w:rsid w:val="61330309"/>
    <w:rsid w:val="61A3386B"/>
    <w:rsid w:val="62D41677"/>
    <w:rsid w:val="641047EA"/>
    <w:rsid w:val="644A1BF1"/>
    <w:rsid w:val="64947310"/>
    <w:rsid w:val="64E15044"/>
    <w:rsid w:val="6522491C"/>
    <w:rsid w:val="6548329B"/>
    <w:rsid w:val="65D73958"/>
    <w:rsid w:val="66065FEC"/>
    <w:rsid w:val="667E3B56"/>
    <w:rsid w:val="672901E4"/>
    <w:rsid w:val="679520AB"/>
    <w:rsid w:val="67C67DCE"/>
    <w:rsid w:val="682F4D1A"/>
    <w:rsid w:val="69150E97"/>
    <w:rsid w:val="69201173"/>
    <w:rsid w:val="69C75A92"/>
    <w:rsid w:val="6C4D6722"/>
    <w:rsid w:val="6C81017A"/>
    <w:rsid w:val="6D3A72C6"/>
    <w:rsid w:val="6D3E606B"/>
    <w:rsid w:val="6DF6759C"/>
    <w:rsid w:val="6E9A3775"/>
    <w:rsid w:val="6EB8009F"/>
    <w:rsid w:val="6EF078A0"/>
    <w:rsid w:val="6F084B83"/>
    <w:rsid w:val="6F35349E"/>
    <w:rsid w:val="6F4A035D"/>
    <w:rsid w:val="6F655B31"/>
    <w:rsid w:val="6FC34F4E"/>
    <w:rsid w:val="6FC84312"/>
    <w:rsid w:val="6FF60E7F"/>
    <w:rsid w:val="714479C8"/>
    <w:rsid w:val="71F72C8D"/>
    <w:rsid w:val="723F5AF8"/>
    <w:rsid w:val="72F0605A"/>
    <w:rsid w:val="73395DC7"/>
    <w:rsid w:val="737A3B75"/>
    <w:rsid w:val="740F250F"/>
    <w:rsid w:val="76FE10CA"/>
    <w:rsid w:val="772A14F1"/>
    <w:rsid w:val="775546DD"/>
    <w:rsid w:val="77617526"/>
    <w:rsid w:val="777F5BFE"/>
    <w:rsid w:val="780F5AA2"/>
    <w:rsid w:val="782C10C6"/>
    <w:rsid w:val="79AB4A88"/>
    <w:rsid w:val="7A97500D"/>
    <w:rsid w:val="7B302174"/>
    <w:rsid w:val="7B644EFC"/>
    <w:rsid w:val="7BED7254"/>
    <w:rsid w:val="7C4B2553"/>
    <w:rsid w:val="7D6408B6"/>
    <w:rsid w:val="7E1A21DD"/>
    <w:rsid w:val="7E2766A8"/>
    <w:rsid w:val="7E2D5FED"/>
    <w:rsid w:val="7E543940"/>
    <w:rsid w:val="7E7A2C7B"/>
    <w:rsid w:val="7F192494"/>
    <w:rsid w:val="BFFF4AAE"/>
    <w:rsid w:val="FFBF61BF"/>
  </w:rsids>
  <m:mathPr>
    <m:mathFont m:val="Cambria Math"/>
    <m:brkBin m:val="before"/>
    <m:brkBinSub m:val="--"/>
    <m:smallFrac m:val="1"/>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iPriority="99"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99"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iPriority="99"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2"/>
    <w:basedOn w:val="1"/>
    <w:next w:val="1"/>
    <w:link w:val="16"/>
    <w:qFormat/>
    <w:uiPriority w:val="9"/>
    <w:pPr>
      <w:keepNext/>
      <w:keepLines/>
      <w:spacing w:before="260" w:after="260" w:line="416" w:lineRule="auto"/>
      <w:outlineLvl w:val="1"/>
    </w:pPr>
    <w:rPr>
      <w:rFonts w:ascii="Cambria" w:hAnsi="Cambria"/>
      <w:b/>
      <w:bCs/>
      <w:sz w:val="32"/>
      <w:szCs w:val="32"/>
    </w:rPr>
  </w:style>
  <w:style w:type="character" w:default="1" w:styleId="13">
    <w:name w:val="Default Paragraph Font"/>
    <w:semiHidden/>
    <w:unhideWhenUsed/>
    <w:qFormat/>
    <w:uiPriority w:val="1"/>
  </w:style>
  <w:style w:type="table" w:default="1" w:styleId="11">
    <w:name w:val="Normal Table"/>
    <w:semiHidden/>
    <w:unhideWhenUsed/>
    <w:qFormat/>
    <w:uiPriority w:val="99"/>
    <w:tblPr>
      <w:tblCellMar>
        <w:top w:w="0" w:type="dxa"/>
        <w:left w:w="108" w:type="dxa"/>
        <w:bottom w:w="0" w:type="dxa"/>
        <w:right w:w="108" w:type="dxa"/>
      </w:tblCellMar>
    </w:tblPr>
  </w:style>
  <w:style w:type="paragraph" w:styleId="3">
    <w:name w:val="annotation text"/>
    <w:basedOn w:val="1"/>
    <w:link w:val="26"/>
    <w:unhideWhenUsed/>
    <w:qFormat/>
    <w:uiPriority w:val="99"/>
    <w:pPr>
      <w:jc w:val="left"/>
    </w:pPr>
  </w:style>
  <w:style w:type="paragraph" w:styleId="4">
    <w:name w:val="Body Text"/>
    <w:basedOn w:val="1"/>
    <w:link w:val="23"/>
    <w:qFormat/>
    <w:uiPriority w:val="0"/>
    <w:pPr>
      <w:spacing w:after="120"/>
    </w:pPr>
    <w:rPr>
      <w:szCs w:val="24"/>
    </w:rPr>
  </w:style>
  <w:style w:type="paragraph" w:styleId="5">
    <w:name w:val="Body Text Indent"/>
    <w:basedOn w:val="1"/>
    <w:link w:val="21"/>
    <w:qFormat/>
    <w:uiPriority w:val="0"/>
    <w:pPr>
      <w:ind w:firstLine="600" w:firstLineChars="200"/>
    </w:pPr>
    <w:rPr>
      <w:rFonts w:ascii="仿宋_GB2312" w:eastAsia="仿宋_GB2312"/>
      <w:sz w:val="30"/>
    </w:rPr>
  </w:style>
  <w:style w:type="paragraph" w:styleId="6">
    <w:name w:val="Date"/>
    <w:basedOn w:val="1"/>
    <w:next w:val="1"/>
    <w:link w:val="19"/>
    <w:qFormat/>
    <w:uiPriority w:val="0"/>
    <w:pPr>
      <w:ind w:left="100" w:leftChars="2500"/>
    </w:pPr>
  </w:style>
  <w:style w:type="paragraph" w:styleId="7">
    <w:name w:val="Balloon Text"/>
    <w:basedOn w:val="1"/>
    <w:link w:val="17"/>
    <w:qFormat/>
    <w:uiPriority w:val="0"/>
    <w:rPr>
      <w:sz w:val="18"/>
      <w:szCs w:val="18"/>
    </w:rPr>
  </w:style>
  <w:style w:type="paragraph" w:styleId="8">
    <w:name w:val="footer"/>
    <w:basedOn w:val="1"/>
    <w:link w:val="20"/>
    <w:qFormat/>
    <w:uiPriority w:val="99"/>
    <w:pPr>
      <w:tabs>
        <w:tab w:val="center" w:pos="4153"/>
        <w:tab w:val="right" w:pos="8306"/>
      </w:tabs>
      <w:snapToGrid w:val="0"/>
      <w:jc w:val="left"/>
    </w:pPr>
    <w:rPr>
      <w:sz w:val="18"/>
    </w:rPr>
  </w:style>
  <w:style w:type="paragraph" w:styleId="9">
    <w:name w:val="header"/>
    <w:basedOn w:val="1"/>
    <w:link w:val="18"/>
    <w:qFormat/>
    <w:uiPriority w:val="0"/>
    <w:pPr>
      <w:pBdr>
        <w:bottom w:val="single" w:color="auto" w:sz="6" w:space="1"/>
      </w:pBdr>
      <w:tabs>
        <w:tab w:val="center" w:pos="4153"/>
        <w:tab w:val="right" w:pos="8306"/>
      </w:tabs>
      <w:snapToGrid w:val="0"/>
      <w:jc w:val="center"/>
    </w:pPr>
    <w:rPr>
      <w:sz w:val="18"/>
    </w:rPr>
  </w:style>
  <w:style w:type="paragraph" w:styleId="10">
    <w:name w:val="annotation subject"/>
    <w:basedOn w:val="3"/>
    <w:next w:val="3"/>
    <w:link w:val="27"/>
    <w:unhideWhenUsed/>
    <w:qFormat/>
    <w:uiPriority w:val="99"/>
    <w:rPr>
      <w:b/>
      <w:bCs/>
    </w:rPr>
  </w:style>
  <w:style w:type="table" w:styleId="12">
    <w:name w:val="Table Grid"/>
    <w:basedOn w:val="11"/>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4">
    <w:name w:val="page number"/>
    <w:basedOn w:val="13"/>
    <w:qFormat/>
    <w:uiPriority w:val="0"/>
  </w:style>
  <w:style w:type="character" w:styleId="15">
    <w:name w:val="Hyperlink"/>
    <w:qFormat/>
    <w:uiPriority w:val="99"/>
    <w:rPr>
      <w:color w:val="0000FF"/>
      <w:u w:val="single"/>
    </w:rPr>
  </w:style>
  <w:style w:type="character" w:customStyle="1" w:styleId="16">
    <w:name w:val="标题 2 Char"/>
    <w:link w:val="2"/>
    <w:qFormat/>
    <w:uiPriority w:val="9"/>
    <w:rPr>
      <w:rFonts w:ascii="Cambria" w:hAnsi="Cambria"/>
      <w:b/>
      <w:bCs/>
      <w:kern w:val="2"/>
      <w:sz w:val="32"/>
      <w:szCs w:val="32"/>
    </w:rPr>
  </w:style>
  <w:style w:type="character" w:customStyle="1" w:styleId="17">
    <w:name w:val="批注框文本 Char1"/>
    <w:link w:val="7"/>
    <w:qFormat/>
    <w:uiPriority w:val="0"/>
    <w:rPr>
      <w:kern w:val="2"/>
      <w:sz w:val="18"/>
      <w:szCs w:val="18"/>
    </w:rPr>
  </w:style>
  <w:style w:type="character" w:customStyle="1" w:styleId="18">
    <w:name w:val="页眉 Char1"/>
    <w:link w:val="9"/>
    <w:qFormat/>
    <w:uiPriority w:val="0"/>
    <w:rPr>
      <w:kern w:val="2"/>
      <w:sz w:val="18"/>
    </w:rPr>
  </w:style>
  <w:style w:type="character" w:customStyle="1" w:styleId="19">
    <w:name w:val="日期 Char1"/>
    <w:link w:val="6"/>
    <w:qFormat/>
    <w:uiPriority w:val="0"/>
    <w:rPr>
      <w:kern w:val="2"/>
      <w:sz w:val="21"/>
    </w:rPr>
  </w:style>
  <w:style w:type="character" w:customStyle="1" w:styleId="20">
    <w:name w:val="页脚 Char2"/>
    <w:link w:val="8"/>
    <w:qFormat/>
    <w:uiPriority w:val="99"/>
    <w:rPr>
      <w:kern w:val="2"/>
      <w:sz w:val="18"/>
    </w:rPr>
  </w:style>
  <w:style w:type="character" w:customStyle="1" w:styleId="21">
    <w:name w:val="正文文本缩进 Char"/>
    <w:basedOn w:val="13"/>
    <w:link w:val="5"/>
    <w:qFormat/>
    <w:uiPriority w:val="0"/>
    <w:rPr>
      <w:rFonts w:ascii="仿宋_GB2312" w:eastAsia="仿宋_GB2312"/>
      <w:kern w:val="2"/>
      <w:sz w:val="30"/>
    </w:rPr>
  </w:style>
  <w:style w:type="paragraph" w:customStyle="1" w:styleId="22">
    <w:name w:val="Char Char2"/>
    <w:basedOn w:val="1"/>
    <w:qFormat/>
    <w:uiPriority w:val="0"/>
    <w:rPr>
      <w:rFonts w:ascii="仿宋_GB2312" w:eastAsia="仿宋_GB2312"/>
      <w:b/>
      <w:sz w:val="32"/>
      <w:szCs w:val="32"/>
    </w:rPr>
  </w:style>
  <w:style w:type="character" w:customStyle="1" w:styleId="23">
    <w:name w:val="正文文本 Char"/>
    <w:basedOn w:val="13"/>
    <w:link w:val="4"/>
    <w:qFormat/>
    <w:uiPriority w:val="0"/>
    <w:rPr>
      <w:kern w:val="2"/>
      <w:sz w:val="21"/>
      <w:szCs w:val="24"/>
    </w:rPr>
  </w:style>
  <w:style w:type="paragraph" w:customStyle="1" w:styleId="24">
    <w:name w:val="Char Char4"/>
    <w:basedOn w:val="1"/>
    <w:qFormat/>
    <w:uiPriority w:val="0"/>
    <w:rPr>
      <w:rFonts w:ascii="仿宋_GB2312" w:eastAsia="仿宋_GB2312"/>
      <w:b/>
      <w:sz w:val="32"/>
      <w:szCs w:val="32"/>
    </w:rPr>
  </w:style>
  <w:style w:type="character" w:customStyle="1" w:styleId="25">
    <w:name w:val="页脚 Char"/>
    <w:qFormat/>
    <w:uiPriority w:val="99"/>
    <w:rPr>
      <w:lang w:eastAsia="zh-CN"/>
    </w:rPr>
  </w:style>
  <w:style w:type="character" w:customStyle="1" w:styleId="26">
    <w:name w:val="批注文字 Char"/>
    <w:link w:val="3"/>
    <w:qFormat/>
    <w:uiPriority w:val="99"/>
    <w:rPr>
      <w:kern w:val="2"/>
      <w:sz w:val="21"/>
    </w:rPr>
  </w:style>
  <w:style w:type="character" w:customStyle="1" w:styleId="27">
    <w:name w:val="批注主题 Char"/>
    <w:link w:val="10"/>
    <w:qFormat/>
    <w:uiPriority w:val="99"/>
    <w:rPr>
      <w:b/>
      <w:bCs/>
      <w:kern w:val="2"/>
      <w:sz w:val="21"/>
    </w:rPr>
  </w:style>
  <w:style w:type="character" w:customStyle="1" w:styleId="28">
    <w:name w:val="页眉 Char"/>
    <w:basedOn w:val="13"/>
    <w:qFormat/>
    <w:uiPriority w:val="0"/>
    <w:rPr>
      <w:sz w:val="18"/>
      <w:szCs w:val="18"/>
    </w:rPr>
  </w:style>
  <w:style w:type="character" w:customStyle="1" w:styleId="29">
    <w:name w:val="日期 Char"/>
    <w:basedOn w:val="13"/>
    <w:qFormat/>
    <w:uiPriority w:val="0"/>
  </w:style>
  <w:style w:type="character" w:customStyle="1" w:styleId="30">
    <w:name w:val="批注框文本 Char"/>
    <w:qFormat/>
    <w:uiPriority w:val="0"/>
    <w:rPr>
      <w:sz w:val="18"/>
      <w:szCs w:val="18"/>
    </w:rPr>
  </w:style>
  <w:style w:type="character" w:customStyle="1" w:styleId="31">
    <w:name w:val="页脚 Char1"/>
    <w:qFormat/>
    <w:uiPriority w:val="99"/>
    <w:rPr>
      <w:kern w:val="2"/>
      <w:sz w:val="18"/>
    </w:rPr>
  </w:style>
  <w:style w:type="paragraph" w:customStyle="1" w:styleId="32">
    <w:name w:val="Char Char21"/>
    <w:basedOn w:val="1"/>
    <w:qFormat/>
    <w:uiPriority w:val="0"/>
    <w:rPr>
      <w:rFonts w:ascii="仿宋_GB2312" w:eastAsia="仿宋_GB2312"/>
      <w:b/>
      <w:sz w:val="32"/>
      <w:szCs w:val="32"/>
    </w:rPr>
  </w:style>
  <w:style w:type="paragraph" w:customStyle="1" w:styleId="33">
    <w:name w:val="Char Char41"/>
    <w:basedOn w:val="1"/>
    <w:qFormat/>
    <w:uiPriority w:val="0"/>
    <w:rPr>
      <w:rFonts w:ascii="仿宋_GB2312" w:eastAsia="仿宋_GB2312"/>
      <w:b/>
      <w:sz w:val="32"/>
      <w:szCs w:val="32"/>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w</Company>
  <Pages>2</Pages>
  <Words>522</Words>
  <Characters>608</Characters>
  <Lines>26</Lines>
  <Paragraphs>7</Paragraphs>
  <TotalTime>0</TotalTime>
  <ScaleCrop>false</ScaleCrop>
  <LinksUpToDate>false</LinksUpToDate>
  <CharactersWithSpaces>664</CharactersWithSpaces>
  <Application>WPS Office_11.8.2.1128_F1E327BC-269C-435d-A152-05C5408002CA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2025-01-21T18:39:00Z</dcterms:created>
  <dc:creator>中国记协台港澳部</dc:creator>
  <cp:lastModifiedBy>HUAWEI006</cp:lastModifiedBy>
  <cp:lastPrinted>2025-01-16T18:04:00Z</cp:lastPrinted>
  <dcterms:modified xsi:type="dcterms:W3CDTF">2025-02-20T14:23:02Z</dcterms:modified>
  <dc:title>关于印发《中国新闻奖评选办法》的通知</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2052-11.8.2.1128</vt:lpwstr>
  </property>
  <property fmtid="{D5CDD505-2E9C-101B-9397-08002B2CF9AE}" pid="3" name="ICV">
    <vt:lpwstr>6D07A4880E9D4BDEA8FB81064160CD1B_13</vt:lpwstr>
  </property>
  <property fmtid="{D5CDD505-2E9C-101B-9397-08002B2CF9AE}" pid="4" name="KSOTemplateDocerSaveRecord">
    <vt:lpwstr>eyJoZGlkIjoiZjNmYmVlNTMyNTc2NTE5NzYyMTIxZjc5YzEzMGZiNjkiLCJ1c2VySWQiOiIyNTc5Njc3NDkifQ==</vt:lpwstr>
  </property>
</Properties>
</file>