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DA97B1B">
      <w:pPr>
        <w:pStyle w:val="4"/>
        <w:shd w:val="clear" w:color="auto" w:fill="FFFFFF"/>
        <w:spacing w:before="0" w:beforeAutospacing="0" w:after="210" w:afterAutospacing="0"/>
        <w:jc w:val="center"/>
        <w:rPr>
          <w:rFonts w:hint="eastAsia" w:ascii="方正小标宋简体" w:hAnsi="方正小标宋简体" w:eastAsia="方正小标宋简体" w:cs="方正小标宋简体"/>
          <w:b w:val="0"/>
          <w:color w:val="333333"/>
          <w:spacing w:val="8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 w:val="0"/>
          <w:color w:val="333333"/>
          <w:spacing w:val="8"/>
          <w:sz w:val="44"/>
          <w:szCs w:val="44"/>
        </w:rPr>
        <w:t>商洛日报社社会责任报告</w:t>
      </w:r>
    </w:p>
    <w:p w14:paraId="054500F3">
      <w:pPr>
        <w:pStyle w:val="4"/>
        <w:shd w:val="clear" w:color="auto" w:fill="FFFFFF"/>
        <w:spacing w:before="0" w:beforeAutospacing="0" w:after="210" w:afterAutospacing="0"/>
        <w:rPr>
          <w:rFonts w:ascii="华文中宋" w:hAnsi="华文中宋" w:eastAsia="华文中宋"/>
          <w:b w:val="0"/>
          <w:color w:val="333333"/>
          <w:spacing w:val="8"/>
        </w:rPr>
      </w:pPr>
      <w:r>
        <w:rPr>
          <w:rFonts w:hint="eastAsia" w:ascii="华文中宋" w:hAnsi="华文中宋" w:eastAsia="华文中宋"/>
          <w:color w:val="333333"/>
          <w:spacing w:val="8"/>
        </w:rPr>
        <w:t xml:space="preserve">             </w:t>
      </w:r>
      <w:r>
        <w:rPr>
          <w:rFonts w:hint="eastAsia" w:ascii="华文中宋" w:hAnsi="华文中宋" w:eastAsia="华文中宋"/>
          <w:color w:val="333333"/>
          <w:spacing w:val="8"/>
          <w:lang w:val="en-US" w:eastAsia="zh-CN"/>
        </w:rPr>
        <w:t xml:space="preserve"> </w:t>
      </w:r>
      <w:r>
        <w:rPr>
          <w:rFonts w:hint="eastAsia" w:ascii="华文中宋" w:hAnsi="华文中宋" w:eastAsia="华文中宋"/>
          <w:b w:val="0"/>
          <w:color w:val="333333"/>
          <w:spacing w:val="8"/>
        </w:rPr>
        <w:t>（202</w:t>
      </w:r>
      <w:r>
        <w:rPr>
          <w:rFonts w:hint="eastAsia" w:ascii="华文中宋" w:hAnsi="华文中宋" w:eastAsia="华文中宋"/>
          <w:b w:val="0"/>
          <w:color w:val="333333"/>
          <w:spacing w:val="8"/>
          <w:lang w:val="en-US" w:eastAsia="zh-CN"/>
        </w:rPr>
        <w:t>4</w:t>
      </w:r>
      <w:r>
        <w:rPr>
          <w:rFonts w:hint="eastAsia" w:ascii="华文中宋" w:hAnsi="华文中宋" w:eastAsia="华文中宋"/>
          <w:b w:val="0"/>
          <w:color w:val="333333"/>
          <w:spacing w:val="8"/>
        </w:rPr>
        <w:t>年度）</w:t>
      </w:r>
    </w:p>
    <w:p w14:paraId="1F6FD4DE">
      <w:pPr>
        <w:pStyle w:val="7"/>
        <w:spacing w:before="375" w:beforeAutospacing="0" w:after="150" w:afterAutospacing="0"/>
        <w:textAlignment w:val="baseline"/>
        <w:rPr>
          <w:rFonts w:ascii="黑体" w:hAnsi="黑体" w:eastAsia="黑体"/>
          <w:color w:val="000000"/>
          <w:sz w:val="36"/>
          <w:szCs w:val="36"/>
        </w:rPr>
      </w:pPr>
      <w:r>
        <w:rPr>
          <w:rFonts w:hint="eastAsia" w:ascii="微软雅黑" w:hAnsi="微软雅黑" w:eastAsia="微软雅黑"/>
          <w:color w:val="000000"/>
        </w:rPr>
        <w:t xml:space="preserve">　               　     </w:t>
      </w:r>
      <w:r>
        <w:rPr>
          <w:rFonts w:hint="eastAsia" w:ascii="微软雅黑" w:hAnsi="微软雅黑" w:eastAsia="微软雅黑"/>
          <w:color w:val="000000"/>
          <w:lang w:val="en-US" w:eastAsia="zh-CN"/>
        </w:rPr>
        <w:t xml:space="preserve"> </w:t>
      </w:r>
      <w:r>
        <w:rPr>
          <w:rFonts w:hint="eastAsia" w:ascii="微软雅黑" w:hAnsi="微软雅黑" w:eastAsia="微软雅黑"/>
          <w:color w:val="000000"/>
        </w:rPr>
        <w:t xml:space="preserve">    </w:t>
      </w:r>
      <w:r>
        <w:rPr>
          <w:rFonts w:hint="eastAsia" w:ascii="黑体" w:hAnsi="黑体" w:eastAsia="黑体"/>
          <w:color w:val="000000"/>
          <w:sz w:val="36"/>
          <w:szCs w:val="36"/>
        </w:rPr>
        <w:t>目录</w:t>
      </w:r>
    </w:p>
    <w:p w14:paraId="7428168A">
      <w:pPr>
        <w:pStyle w:val="7"/>
        <w:numPr>
          <w:ilvl w:val="0"/>
          <w:numId w:val="1"/>
        </w:numPr>
        <w:spacing w:before="375" w:beforeAutospacing="0" w:after="150" w:afterAutospacing="0"/>
        <w:textAlignment w:val="baseline"/>
        <w:rPr>
          <w:rFonts w:hint="eastAsia"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前言</w:t>
      </w:r>
    </w:p>
    <w:p w14:paraId="198122BC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hint="eastAsia"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政治责任</w:t>
      </w:r>
    </w:p>
    <w:p w14:paraId="068A3D31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hint="eastAsia"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阵地建设责任</w:t>
      </w:r>
    </w:p>
    <w:p w14:paraId="2EDCE4B9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服务责任</w:t>
      </w:r>
    </w:p>
    <w:p w14:paraId="7516E135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hint="eastAsia"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人文关怀责任</w:t>
      </w:r>
    </w:p>
    <w:p w14:paraId="17D8B3A5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文化责任</w:t>
      </w:r>
    </w:p>
    <w:p w14:paraId="24307F4E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hint="eastAsia"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安全责任</w:t>
      </w:r>
    </w:p>
    <w:p w14:paraId="2BDB3759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道德责任</w:t>
      </w:r>
    </w:p>
    <w:p w14:paraId="5B27CC84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hint="eastAsia"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保障权益责任</w:t>
      </w:r>
    </w:p>
    <w:p w14:paraId="3D1B684E">
      <w:pPr>
        <w:pStyle w:val="7"/>
        <w:numPr>
          <w:ilvl w:val="0"/>
          <w:numId w:val="1"/>
        </w:numPr>
        <w:spacing w:before="375" w:beforeAutospacing="0" w:after="150" w:afterAutospacing="0"/>
        <w:ind w:left="0" w:leftChars="0" w:firstLine="0" w:firstLineChars="0"/>
        <w:textAlignment w:val="baseline"/>
        <w:rPr>
          <w:rFonts w:ascii="仿宋" w:hAnsi="仿宋" w:eastAsia="仿宋"/>
          <w:b/>
          <w:color w:val="000000"/>
          <w:sz w:val="32"/>
          <w:szCs w:val="32"/>
        </w:rPr>
      </w:pPr>
      <w:r>
        <w:rPr>
          <w:rFonts w:hint="eastAsia" w:ascii="仿宋" w:hAnsi="仿宋" w:eastAsia="仿宋"/>
          <w:b/>
          <w:color w:val="000000"/>
          <w:sz w:val="32"/>
          <w:szCs w:val="32"/>
        </w:rPr>
        <w:t>合法经营责任</w:t>
      </w:r>
    </w:p>
    <w:p w14:paraId="2DDF5489">
      <w:pPr>
        <w:pStyle w:val="7"/>
        <w:numPr>
          <w:numId w:val="0"/>
        </w:numPr>
        <w:spacing w:before="375" w:beforeAutospacing="0" w:after="150" w:afterAutospacing="0"/>
        <w:textAlignment w:val="baseline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仿宋" w:hAnsi="仿宋" w:eastAsia="仿宋"/>
          <w:b/>
          <w:color w:val="000000"/>
          <w:sz w:val="32"/>
          <w:szCs w:val="32"/>
          <w:lang w:eastAsia="zh-CN"/>
        </w:rPr>
        <w:t>十一、</w:t>
      </w:r>
      <w:r>
        <w:rPr>
          <w:rFonts w:hint="eastAsia" w:ascii="仿宋" w:hAnsi="仿宋" w:eastAsia="仿宋"/>
          <w:b/>
          <w:color w:val="000000"/>
          <w:sz w:val="32"/>
          <w:szCs w:val="32"/>
        </w:rPr>
        <w:t>后记</w:t>
      </w:r>
      <w:bookmarkStart w:id="0" w:name="_GoBack"/>
      <w:bookmarkEnd w:id="0"/>
    </w:p>
    <w:p w14:paraId="64BEA48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1760" w:firstLineChars="400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商洛日报社社会责任报告</w:t>
      </w:r>
    </w:p>
    <w:p w14:paraId="2782FCA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080" w:firstLineChars="700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（2024年）</w:t>
      </w:r>
    </w:p>
    <w:p w14:paraId="63829E0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2CE9CE9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一、前言</w:t>
      </w:r>
    </w:p>
    <w:p w14:paraId="12E9886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1.商洛日报概况</w:t>
      </w:r>
    </w:p>
    <w:p w14:paraId="12A3DDB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商洛日报为中共商洛市委机关报，由商洛市委主管、主办，创刊于1959年3月2日，1970年5月30日休刊，1990年1月1日正式复刊出版，国内统一刊号为cn 61—0045，邮发代号为51—32 。目前，报社拥有“1报1网1端15平台”（商洛日报、商洛日报数字报、商洛日报客户端、商洛之窗网站、商洛日报头条号、商洛日报企鹅号、商洛日报抖音号、快手号、视频号、商洛观察抖音号、商洛县区要闻公众号等15个平台）， 全媒体平台和渠道的总用户（粉丝数）突破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80</w:t>
      </w:r>
      <w:r>
        <w:rPr>
          <w:rFonts w:hint="eastAsia" w:ascii="仿宋" w:hAnsi="仿宋" w:eastAsia="仿宋" w:cs="仿宋"/>
          <w:sz w:val="32"/>
          <w:szCs w:val="32"/>
        </w:rPr>
        <w:t>万。《商洛日报》目前年发行量稳定在3.78万份。</w:t>
      </w:r>
    </w:p>
    <w:p w14:paraId="69CCA3B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媒体社会责任理念</w:t>
      </w:r>
    </w:p>
    <w:p w14:paraId="0F1361C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2024年，商洛日报社坚持以习近平新时代中国特色社会主义思想为指导，深刻领悟“两个确立”的决定性意义，树牢“四个意识”，坚定“四个自信” ，做到“两个维护”。围绕全市中心工作，抓重点、攻难点，坚持凝心聚魂、守正创新，切实履行媒体社会责任，充分发挥市委机关报的功能，传播商洛好声音、讲述商洛好故事，工作持续出新出彩，为聚力打造“一都四区”，谱写商洛高质量发展新篇章提供了强大的舆论氛围和精神动力。</w:t>
      </w:r>
    </w:p>
    <w:p w14:paraId="236DA96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4DA2EF9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2024年获奖情况</w:t>
      </w:r>
    </w:p>
    <w:p w14:paraId="01F65FF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2024年，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我社</w:t>
      </w:r>
      <w:r>
        <w:rPr>
          <w:rFonts w:hint="eastAsia" w:ascii="仿宋" w:hAnsi="仿宋" w:eastAsia="仿宋" w:cs="仿宋"/>
          <w:sz w:val="32"/>
          <w:szCs w:val="32"/>
        </w:rPr>
        <w:t>1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</w:t>
      </w:r>
      <w:r>
        <w:rPr>
          <w:rFonts w:hint="eastAsia" w:ascii="仿宋" w:hAnsi="仿宋" w:eastAsia="仿宋" w:cs="仿宋"/>
          <w:sz w:val="32"/>
          <w:szCs w:val="32"/>
        </w:rPr>
        <w:t>件新闻作品获商洛新闻奖，3件作品获陕西新闻奖，1人被评为商洛市优秀新闻工作者，1人获评陕西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省第三届</w:t>
      </w:r>
      <w:r>
        <w:rPr>
          <w:rFonts w:hint="eastAsia" w:ascii="仿宋" w:hAnsi="仿宋" w:eastAsia="仿宋" w:cs="仿宋"/>
          <w:sz w:val="32"/>
          <w:szCs w:val="32"/>
        </w:rPr>
        <w:t>新闻道德风尚奖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单位被评为学习强国陕西学习平台优秀供稿单位</w:t>
      </w:r>
      <w:r>
        <w:rPr>
          <w:rFonts w:hint="eastAsia" w:ascii="仿宋" w:hAnsi="仿宋" w:eastAsia="仿宋" w:cs="仿宋"/>
          <w:sz w:val="32"/>
          <w:szCs w:val="32"/>
        </w:rPr>
        <w:t>。同时，我社在发行、印刷质量等方面表现出色，报纸发行量保持在3.78万份，在全省地市报人均发行量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和</w:t>
      </w:r>
      <w:r>
        <w:rPr>
          <w:rFonts w:hint="eastAsia" w:ascii="仿宋" w:hAnsi="仿宋" w:eastAsia="仿宋" w:cs="仿宋"/>
          <w:sz w:val="32"/>
          <w:szCs w:val="32"/>
        </w:rPr>
        <w:t>印刷质量在全省地市报评比位居前列，读者满意度持续提升。</w:t>
      </w:r>
    </w:p>
    <w:p w14:paraId="3951198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2546350" cy="3910330"/>
            <wp:effectExtent l="0" t="0" r="6350" b="13970"/>
            <wp:docPr id="1" name="图片 1" descr="微信图片_20250604110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060411072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2668905" cy="3898900"/>
            <wp:effectExtent l="0" t="0" r="17145" b="6350"/>
            <wp:docPr id="2" name="图片 2" descr="微信图片_2025060411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60411073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6890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CA7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1680" w:firstLineChars="700"/>
        <w:textAlignment w:val="auto"/>
        <w:rPr>
          <w:rFonts w:hint="default" w:ascii="仿宋" w:hAnsi="仿宋" w:eastAsia="仿宋" w:cs="仿宋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sz w:val="24"/>
          <w:szCs w:val="24"/>
          <w:lang w:val="en-US" w:eastAsia="zh-CN"/>
        </w:rPr>
        <w:t>12月20日一版                    12月21日一版</w:t>
      </w:r>
    </w:p>
    <w:p w14:paraId="1076892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二、政治责任</w:t>
      </w:r>
    </w:p>
    <w:p w14:paraId="3893665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4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.坚持正确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导向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，重大主题报道浓墨重彩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深入学习宣传贯彻党的二十届三中全会精神，通过个人自学、举办读书班、邀请市委党校教授开展宣讲、策划系列专题报道等形式，组织全体干部职工集体学习全会公报、《决定》等重要讲话和文件精神，持续掀起学习宣传贯彻热潮，为全会精神在商洛落地生根营造浓厚舆论氛围。高质量完成了包括市委全会、市“两会”等重大战役性报道，全方位实施融合采编、立体传播，唱响主旋律，为全市营造出团结奋进、昂扬向上、开拓创新的浓厚氛围。聚焦全市商洛高质量发展和打造“一都四区”，策划实施了如“加快西商整合发展”等一系列主题报道，多角度展示全市经济领域所取得的成果、经验。</w:t>
      </w:r>
    </w:p>
    <w:p w14:paraId="3583E6D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5168265" cy="5693410"/>
            <wp:effectExtent l="0" t="0" r="13335" b="2540"/>
            <wp:docPr id="12" name="图片 12" descr="两会专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两会专版"/>
                    <pic:cNvPicPr>
                      <a:picLocks noChangeAspect="1"/>
                    </pic:cNvPicPr>
                  </pic:nvPicPr>
                  <pic:blipFill>
                    <a:blip r:embed="rId7"/>
                    <a:srcRect l="12052" t="10554" r="12328" b="9562"/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569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5F95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840" w:firstLineChars="1600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24"/>
          <w:szCs w:val="24"/>
          <w:lang w:eastAsia="zh-CN"/>
        </w:rPr>
        <w:t>两会专版</w:t>
      </w:r>
    </w:p>
    <w:p w14:paraId="1E72A90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.聚焦中心工作，引导社会热点有力有效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紧紧围绕市委、市政府的中心工作，通过消息、评论、图片、视频、专版等形式，围绕全市重点工作、重大事件、重要活动，制定多个系列宣传报道方案 ，并策划实施了“深化拓展‘三个年’活动 谱写商洛高质量发展新篇章”“打造国际排球名城 建设中国康养之都”等主题宣传。一年来，报网共刊发稿件万余篇，阅读量总计突破1亿人次，推动正面宣传持续升温、形成规模声势，营造了昂扬向上、团结奋进的浓厚舆论氛围。积极引导社会热点，持续关注新闻性强的重大社会民生新闻，反映百姓生活，传递社会正能量。开设了如《党纪学习教育》等新栏目；通过《审判纵横》《检察之窗》等栏目，加强了法治宣传；在春节、高考、端午节等期间，主动组织策划专版，进一步拉近了新闻报道与百姓生活的距离。</w:t>
      </w:r>
    </w:p>
    <w:p w14:paraId="3D82BCE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</w:p>
    <w:p w14:paraId="7F81E6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5051425" cy="6381750"/>
            <wp:effectExtent l="0" t="0" r="15875" b="0"/>
            <wp:docPr id="10" name="图片 10" descr="重点项目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重点项目2"/>
                    <pic:cNvPicPr>
                      <a:picLocks noChangeAspect="1"/>
                    </pic:cNvPicPr>
                  </pic:nvPicPr>
                  <pic:blipFill>
                    <a:blip r:embed="rId8"/>
                    <a:srcRect l="12172" t="10949" r="12268" b="9711"/>
                    <a:stretch>
                      <a:fillRect/>
                    </a:stretch>
                  </pic:blipFill>
                  <pic:spPr>
                    <a:xfrm>
                      <a:off x="0" y="0"/>
                      <a:ext cx="5051425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BF7A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仿宋" w:hAnsi="仿宋" w:eastAsia="仿宋" w:cs="仿宋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        </w:t>
      </w:r>
      <w:r>
        <w:rPr>
          <w:rFonts w:hint="eastAsia" w:ascii="仿宋" w:hAnsi="仿宋" w:eastAsia="仿宋" w:cs="仿宋"/>
          <w:sz w:val="18"/>
          <w:szCs w:val="18"/>
          <w:lang w:val="en-US" w:eastAsia="zh-CN"/>
        </w:rPr>
        <w:t xml:space="preserve">            </w:t>
      </w:r>
      <w:r>
        <w:rPr>
          <w:rFonts w:hint="eastAsia" w:ascii="仿宋" w:hAnsi="仿宋" w:eastAsia="仿宋" w:cs="仿宋"/>
          <w:sz w:val="24"/>
          <w:szCs w:val="24"/>
          <w:lang w:val="en-US" w:eastAsia="zh-CN"/>
        </w:rPr>
        <w:t xml:space="preserve">   重大项目报道</w:t>
      </w:r>
    </w:p>
    <w:p w14:paraId="2DE6063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6.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做好舆论监督，持续弘扬社会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浩然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正气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立足依法、准确、建设性、科学的监督，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在办好群声等栏目同时，利用客户端等新媒体平台</w:t>
      </w:r>
      <w:r>
        <w:rPr>
          <w:rFonts w:hint="eastAsia" w:ascii="仿宋" w:hAnsi="仿宋" w:eastAsia="仿宋" w:cs="仿宋"/>
          <w:sz w:val="32"/>
          <w:szCs w:val="32"/>
        </w:rPr>
        <w:t>对不良现象进行批评，对社会热点问题进行调查剖析，推动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相关部门</w:t>
      </w:r>
      <w:r>
        <w:rPr>
          <w:rFonts w:hint="eastAsia" w:ascii="仿宋" w:hAnsi="仿宋" w:eastAsia="仿宋" w:cs="仿宋"/>
          <w:sz w:val="32"/>
          <w:szCs w:val="32"/>
        </w:rPr>
        <w:t>改进工作、解决问题。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同时，</w:t>
      </w:r>
      <w:r>
        <w:rPr>
          <w:rFonts w:hint="eastAsia" w:ascii="仿宋" w:hAnsi="仿宋" w:eastAsia="仿宋" w:cs="仿宋"/>
          <w:sz w:val="32"/>
          <w:szCs w:val="32"/>
        </w:rPr>
        <w:t>搭建群众与政府沟通的桥梁。例如，在老旧小区改造报道中，连续推出 “改造前的痛点”“居民议事会现场”“改造成果验收” 等系列专题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，推动民生政策落地见效。</w:t>
      </w:r>
    </w:p>
    <w:p w14:paraId="690BDDD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064125" cy="7466330"/>
            <wp:effectExtent l="0" t="0" r="3175" b="1270"/>
            <wp:docPr id="13" name="图片 13" descr="曝光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曝光台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64125" cy="746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C385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           </w:t>
      </w:r>
      <w:r>
        <w:rPr>
          <w:rFonts w:hint="eastAsia" w:ascii="仿宋" w:hAnsi="仿宋" w:eastAsia="仿宋" w:cs="仿宋"/>
          <w:sz w:val="24"/>
          <w:szCs w:val="24"/>
          <w:lang w:val="en-US" w:eastAsia="zh-CN"/>
        </w:rPr>
        <w:t xml:space="preserve">       曝光台</w:t>
      </w:r>
    </w:p>
    <w:p w14:paraId="5264AD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三、阵地建设责任</w:t>
      </w:r>
    </w:p>
    <w:p w14:paraId="0DB15B4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7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.强化党建引领，夯实思想阵地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严格落实党建工作责任制，制定机关党建工作要点，分解落实重点任务。制定年度学习计划，以理论学习中心组、党委会议、“三会一课”等方式开展集体学习，利用微信公众号、学习强国、干部网络学院等平台在线学习，确保党的最新理论成果第一时间学习、第一时间领悟、第一时间贯彻。丰富党建活动，开展读书分享、红色教育、理论宣讲等，组织党员赴市儿童福利院开展“情暖童心 与爱同行”主题党日活动，引导党员弘扬善行文化凝聚向善力量。持续深化模范机关创建，倾力打造“举旗帜 强阵地”优秀党建品牌，扎实开展“党旗飘扬强堡垒·奋进商洛当先锋”党建主题活动和作风建设专项行动，不断推进党建工作和业务工作紧密融合。</w:t>
      </w:r>
    </w:p>
    <w:p w14:paraId="124AC35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5417820" cy="3357880"/>
            <wp:effectExtent l="0" t="0" r="11430" b="13970"/>
            <wp:docPr id="6" name="图片 6" descr="福利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福利院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AEB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商洛日报社赴市儿童福利院开展“情暖童心 与爱同行”</w:t>
      </w:r>
    </w:p>
    <w:p w14:paraId="24403C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主题党日活动</w:t>
      </w:r>
    </w:p>
    <w:p w14:paraId="35EC252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.提升网络宣传，拓展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融媒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阵地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报社新媒体紧跟时代步伐，巧用短视频、直播等新兴传播形式，创新性地做好新闻宣传工作。一年来，商洛日报微信公众号和商洛日报县区要闻公众号共发布稿件3860条，商洛日报抖音发布短视频作品452条，商洛日报视频号发稿476条。商洛日报客户端发稿3800条，现场直播转播68场次。全国青少年U19男排锦标赛期间，实时发布赛事新闻、赛程安排、比赛结果，直播平台对主场馆所有比赛进行了全程直播，并制作了《跟着赛事游商洛》等一系列专题报道，商洛日报视频号、抖音号直播10场次，观看量累计41w+；高考期间，策划推出了48小时慢直播《直击2024高考！》，全网累计观看量18w+ ，让网络宣传真正融入大众生活，提升传播效果，扩大影响力。</w:t>
      </w:r>
    </w:p>
    <w:p w14:paraId="1D4A309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3FBC42C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5510530" cy="8343900"/>
            <wp:effectExtent l="0" t="0" r="13970" b="0"/>
            <wp:docPr id="14" name="图片 14" descr="沙滩排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沙滩排球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1053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466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         U19沙滩排球赛融媒体直播</w:t>
      </w:r>
    </w:p>
    <w:p w14:paraId="7644D3E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.推动媒体融合，构建全媒体阵地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积极配合推进市级融媒体中心建设，着力构建新型采编播发流程，夯实“一次采集、多种生成、多元传播”全媒体采编格局。虽然在媒体融合发展步子上还有待加快，但在内容生产、传播渠道拓展等方面已经做出积极尝试，为进一步实现媒体深度融合发展奠定基础。</w:t>
      </w:r>
    </w:p>
    <w:p w14:paraId="72F5FB0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4688840" cy="3017520"/>
            <wp:effectExtent l="0" t="0" r="16510" b="11430"/>
            <wp:docPr id="4" name="图片 4" descr="c48a4952c680c155de5cbfe8529e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48a4952c680c155de5cbfe8529e8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8884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BFDF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四、服务责任</w:t>
      </w:r>
    </w:p>
    <w:p w14:paraId="1ADC5A6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.助力乡村振兴，服务基层群众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持续坚持“四下基层”，不断深化“双报到”“三联三促”“五个到一线”活动，以实施“两提两先”为主攻方向，深入包扶村扶贫助困，为帮扶户送去春节慰问品120份，拨付资金10万元用于村上基础设施建设，设置公益岗1个，驻村帮扶获得“好”等次。组织女职工赴包扶村开展“爱心妈妈结对关爱”活动，为山区留守儿童送去关爱和温暖。</w:t>
      </w:r>
    </w:p>
    <w:p w14:paraId="441B154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11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.聚焦民生热点，回应群众关切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关注民生热点问题，通过开设《百姓生活》等栏目，报道民生领域的政策举措、百姓生活的变化等内容，加大舆论监督力度，对民生问题进行跟踪报道，推动问题解决，切实维护人民群众的根本利益。在报纸和新媒体平台设置互动渠道，收集群众意见建议，及时反馈相关部门并跟进处理结果。</w:t>
      </w:r>
    </w:p>
    <w:p w14:paraId="3ABA3F8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  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5389245" cy="6371590"/>
            <wp:effectExtent l="0" t="0" r="1905" b="10160"/>
            <wp:docPr id="11" name="图片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637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40C1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4A00A6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12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.开展公益活动，履行社会责任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利用周末时间组织了20期“党报小记者 童眼看商洛”活动，提高了报社的社会影响力，丰富了青少年的课余生活，培养他们对新闻事业的兴趣。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利用</w:t>
      </w:r>
      <w:r>
        <w:rPr>
          <w:rFonts w:hint="eastAsia" w:ascii="仿宋" w:hAnsi="仿宋" w:eastAsia="仿宋" w:cs="仿宋"/>
          <w:sz w:val="32"/>
          <w:szCs w:val="32"/>
        </w:rPr>
        <w:t>注重活跃职工文化生活，先后组织了“建功新时代 创造新生活”“三八”妇女节主题活动、春游活动和庆祝记者节采风活动，增强员工凝聚力和归属感的同时，也向社会展示了报社积极向上的形象。</w:t>
      </w:r>
    </w:p>
    <w:p w14:paraId="08235A3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4125595" cy="2568575"/>
            <wp:effectExtent l="0" t="0" r="8255" b="3175"/>
            <wp:docPr id="7" name="图片 7" descr="小记者活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小记者活动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25595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3DA7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           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 xml:space="preserve">    小记者活动</w:t>
      </w:r>
    </w:p>
    <w:p w14:paraId="08FFD47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 xml:space="preserve">         </w:t>
      </w:r>
      <w:r>
        <w:rPr>
          <w:rFonts w:hint="default" w:ascii="仿宋" w:hAnsi="仿宋" w:eastAsia="仿宋" w:cs="仿宋"/>
          <w:sz w:val="21"/>
          <w:szCs w:val="21"/>
          <w:lang w:val="en-US" w:eastAsia="zh-CN"/>
        </w:rPr>
        <w:drawing>
          <wp:inline distT="0" distB="0" distL="114300" distR="114300">
            <wp:extent cx="4218305" cy="3164840"/>
            <wp:effectExtent l="0" t="0" r="10795" b="16510"/>
            <wp:docPr id="8" name="图片 8" descr="小记者活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小记者活动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18305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CBE7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 xml:space="preserve">                             小记者活动</w:t>
      </w:r>
    </w:p>
    <w:p w14:paraId="0E331A2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五、人文关怀责任</w:t>
      </w:r>
    </w:p>
    <w:p w14:paraId="13E20E5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13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.关注弱势群体，传递温暖关怀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关注弱势群体的生活状况，对贫困家庭、孤寡老人、残障人士等进行报道，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用镜头和文字记录他们的生活困境。</w:t>
      </w:r>
      <w:r>
        <w:rPr>
          <w:rFonts w:hint="eastAsia" w:ascii="仿宋" w:hAnsi="仿宋" w:eastAsia="仿宋" w:cs="仿宋"/>
          <w:sz w:val="32"/>
          <w:szCs w:val="32"/>
        </w:rPr>
        <w:t>呼吁社会给予关注和帮助。组织党员赴市儿童福利院开展“情暖童心 与爱同行”主题党日活动，为孩子们送去关爱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组织女职工赴包扶村开展“爱心妈妈结对关爱”活动，关心山区留守儿童成长。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面对洪涝灾害等突发情况，迅速响应社会责任。社内发起灾捐倡议，募集善款 14800 余元，以实际行动践行使命担当，为受灾群众重建家园贡献力量。</w:t>
      </w:r>
    </w:p>
    <w:p w14:paraId="6C07AF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549140" cy="4941570"/>
            <wp:effectExtent l="0" t="0" r="3810" b="11430"/>
            <wp:docPr id="18" name="图片 1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49140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1B481"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弘扬正能量，引领社会风尚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持续做好《商洛正能量》《商洛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好人</w:t>
      </w:r>
      <w:r>
        <w:rPr>
          <w:rFonts w:hint="eastAsia" w:ascii="仿宋" w:hAnsi="仿宋" w:eastAsia="仿宋" w:cs="仿宋"/>
          <w:sz w:val="32"/>
          <w:szCs w:val="32"/>
        </w:rPr>
        <w:t>》栏目，报道社会上的好人好事、道德模范事迹，弘扬正能量，引领社会风尚。在各类灾害、突发事件报道中，关注救援过程中的感人故事，展现人性光辉和社会凝聚力。</w:t>
      </w:r>
    </w:p>
    <w:p w14:paraId="766B486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5238115" cy="3553460"/>
            <wp:effectExtent l="0" t="0" r="635" b="8890"/>
            <wp:docPr id="24" name="图片 2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4BF9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5317490" cy="5937250"/>
            <wp:effectExtent l="0" t="0" r="16510" b="6350"/>
            <wp:docPr id="19" name="图片 19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1749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3C16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六、文化责任</w:t>
      </w:r>
    </w:p>
    <w:p w14:paraId="46F2044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.挖掘地方文化，传承历史文脉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持续做好《真情面对面》《乡村360度》《商洛文史》《艺术人生》等重点栏目，挖掘、梳理、展示商洛深厚的人文历史和文化资源，助推全市社会文化发展，为“秦岭最美是商洛”品牌建设添砖加瓦，得到了社会各界的普遍好评。对商洛的非物质文化遗产、传统民俗活动等进行报道，促进地方文化的传承和发展。</w:t>
      </w:r>
    </w:p>
    <w:p w14:paraId="68FB992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5258435" cy="7530465"/>
            <wp:effectExtent l="0" t="0" r="18415" b="13335"/>
            <wp:docPr id="25" name="图片 2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53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BCD7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4440555" cy="5448935"/>
            <wp:effectExtent l="0" t="0" r="17145" b="18415"/>
            <wp:docPr id="17" name="图片 1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40555" cy="544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E05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开展文化活动，丰富群众生活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在文化活动组织方面，报社充分发挥媒体资源整合优势，精心打造各类文化活动。以读书分享会为例，定期邀请知名作家、学者以及本土文化爱好者担任分享嘉宾。活动主题涵盖经典文学解读、商洛本土作家作品赏析等多个领域，为不同年龄段、不同阅读喜好的群众搭建了交流平台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。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在传统节日文化传播上，报社积极策划文化专题报道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推出系列专题，深入挖掘传统节日的文化内涵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通过文字、图片、视频等多种形式进行宣传报道。通过这些专题报道，让群众更加深入地了解传统节日文化，增强了对本土文化的认同感和归属感。</w:t>
      </w:r>
    </w:p>
    <w:p w14:paraId="1FEA838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2E9E9E1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530850" cy="3124200"/>
            <wp:effectExtent l="0" t="0" r="12700" b="0"/>
            <wp:docPr id="22" name="图片 22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30E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80" w:firstLineChars="9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邀请知名作家进行讲座</w:t>
      </w:r>
    </w:p>
    <w:p w14:paraId="2D2A0B1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669C09F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29A7490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207EBF1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314950" cy="5797550"/>
            <wp:effectExtent l="0" t="0" r="0" b="12700"/>
            <wp:docPr id="16" name="图片 1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579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7D37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七、安全责任</w:t>
      </w:r>
    </w:p>
    <w:p w14:paraId="2603D64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17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.加强内部管理，确保生产安全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经常性对单位内部安全隐患进行检查，定期开展平安建设宣传教育，通过举办消防知识讲座，观看安全教育宣传片，扎实做好防火、防汛、防盗工作，确保单位、家庭和个人的生命财产安全。严格实行维稳目标管理责任制，把其作为年度责任考核重要内容，推行包联责任制，将安全职责全面落实。一年来，我社没有发生任何不安全事件。</w:t>
      </w:r>
    </w:p>
    <w:p w14:paraId="1F5C658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做好网络安全，保障信息安全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严格落实意识形态和网络安全工作责任制，加强对报社网络平台的安全管理，定期进行网络安全检查和维护，防止信息泄露、网络攻击等安全事件发生。对采编人员进行网络安全培训，提高他们的网络安全意识和防范能力。网络安全周期间，我们与市委网信办、市教育局、市公安局、团市委联合举办全市中小学生网络安全教育公益直播课活动，全网累计18万师生在线观看，通过本次直播活动，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增加了</w:t>
      </w:r>
      <w:r>
        <w:rPr>
          <w:rFonts w:hint="eastAsia" w:ascii="仿宋" w:hAnsi="仿宋" w:eastAsia="仿宋" w:cs="仿宋"/>
          <w:sz w:val="32"/>
          <w:szCs w:val="32"/>
        </w:rPr>
        <w:t>全市中小学生网络安全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意识</w:t>
      </w:r>
      <w:r>
        <w:rPr>
          <w:rFonts w:hint="eastAsia" w:ascii="仿宋" w:hAnsi="仿宋" w:eastAsia="仿宋" w:cs="仿宋"/>
          <w:sz w:val="32"/>
          <w:szCs w:val="32"/>
        </w:rPr>
        <w:t>。</w:t>
      </w:r>
    </w:p>
    <w:p w14:paraId="2F5AEA8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</w:p>
    <w:p w14:paraId="6CA3BEA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drawing>
          <wp:inline distT="0" distB="0" distL="114300" distR="114300">
            <wp:extent cx="4471035" cy="4980305"/>
            <wp:effectExtent l="0" t="0" r="5715" b="10795"/>
            <wp:docPr id="20" name="图片 20" descr="网络公益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网络公益课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71035" cy="498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D92A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      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 xml:space="preserve">             网络安全进校园公益直播</w:t>
      </w:r>
    </w:p>
    <w:p w14:paraId="77D22AC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八、道德责任</w:t>
      </w:r>
    </w:p>
    <w:p w14:paraId="6CEE30C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19.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坚持新闻职业道德，杜绝违规行为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加强日常监督检查，坚决禁止有偿新闻、虚假新闻和有偿不闻等违规行为。年初组织召开党风廉政建设工作会议，逐级签订党风廉政建设责任书，全年专题研究党风廉政建设工作6次，真正把管党治党融入日常、抓在经常。</w:t>
      </w:r>
    </w:p>
    <w:p w14:paraId="0887D5F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20.加强廉洁教育，树立良好形象。</w:t>
      </w:r>
      <w:r>
        <w:rPr>
          <w:rFonts w:hint="eastAsia" w:ascii="仿宋" w:hAnsi="仿宋" w:eastAsia="仿宋" w:cs="仿宋"/>
          <w:sz w:val="32"/>
          <w:szCs w:val="32"/>
        </w:rPr>
        <w:t>结合开展党纪学习教育活动，严格落实中央八项规定精神及其实施细则，强化风险防控，建立干部职工廉政档案，认真开展科级及以上领导干部廉政风险点排查整治，深入开展巡视检查反馈问题整改，深入开展有偿新闻、广告置换等方面的自查自纠活动，常态化开展廉政教育，组织开展警示教育4次，举办读书班2期，通过活动的开展切实强化党员干部纪律意识，筑牢思想防线，树立报社清正廉洁的良好社会形象。</w:t>
      </w:r>
    </w:p>
    <w:p w14:paraId="43D5B99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</w:rPr>
        <w:t>九、保障权益责任</w:t>
      </w:r>
    </w:p>
    <w:p w14:paraId="255909B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21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.保障员工权益，促进员工发展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实施“全员学习提升工程”，全方位加强职工的教育培训，先后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选派多名骨干到外</w:t>
      </w:r>
      <w:r>
        <w:rPr>
          <w:rFonts w:hint="eastAsia" w:ascii="仿宋" w:hAnsi="仿宋" w:eastAsia="仿宋" w:cs="仿宋"/>
          <w:sz w:val="32"/>
          <w:szCs w:val="32"/>
        </w:rPr>
        <w:t>地培训学习，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培训内容涵盖媒体融合前沿技术、大数据分析与应用、全媒体内容创作等前沿领域，通过系统培训，员工业务能力显著增强。建立 “选育用评” 全链条人才培养机制，2人取得高级职称，7人获得新闻系列中级职称。</w:t>
      </w:r>
    </w:p>
    <w:p w14:paraId="540E1B6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405755" cy="6941820"/>
            <wp:effectExtent l="0" t="0" r="4445" b="11430"/>
            <wp:docPr id="26" name="图片 2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5755" cy="694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5E87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22.保障受众权益，提供优质内容。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以受众需求为</w:t>
      </w:r>
      <w:r>
        <w:rPr>
          <w:rFonts w:hint="eastAsia" w:ascii="仿宋" w:hAnsi="仿宋" w:eastAsia="仿宋" w:cs="仿宋"/>
          <w:sz w:val="32"/>
          <w:szCs w:val="32"/>
        </w:rPr>
        <w:t>导向，不断提升新闻宣传质量，加强新闻策划，围绕市委、市政府的中心工作和重大决策部署，深入挖掘新闻素材，推出更多有深度、有广度、有影响力的主题报道和深度报道，为受众提供真实、准确、有价值的新闻信息。</w:t>
      </w:r>
    </w:p>
    <w:p w14:paraId="2D6100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十、合法经营责任</w:t>
      </w:r>
    </w:p>
    <w:p w14:paraId="4F44322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23.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严格遵守法律法规，依法开展经营活动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严格落实“三重一大”民主决策制度，严格执行岗位量化考核、“三审三校”、新闻采编与经营两分开等制度，建立健全责任追究制度，确保报社经营活动依法依规进行。</w:t>
      </w:r>
    </w:p>
    <w:p w14:paraId="19C5310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24.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积极探索经营新路径，推动报业发展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巩固广告经营成果，拓展广告业务领域，创新广告营销模式，提高广告服务质量，增强广告客户的粘性。优化报纸发行结构，提高发行质量和效益，积极探索数字化发行模式，拓展发行渠道和读者群体。加快多元产业发展步伐，加大文化创意产品开发力度，提升活动策划执行能力 ，培育新的经济增长点，推动报业经营转型升级。虽然当前广告增收渠道较窄，但在经营创新方面已经积极探索并制定了未来发展方向。</w:t>
      </w:r>
    </w:p>
    <w:p w14:paraId="33E6EBC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十一、后记</w:t>
      </w:r>
    </w:p>
    <w:p w14:paraId="46FFBE5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2024年，商洛日报社在履行社会责任方面取得了一定的成绩，但也存在一些问题和不足，如媒体融合发展步子不快、广告增收渠道较窄、工作创新能力有待提升等。针对这些问题，我们将在今后的工作中采取有效措施，持续抓好党的政治建设，持续提升新闻宣传质量，加快推进媒体融合发展，积极探索报业经营新路径，不断加强人才队伍建设，努力推动各项工作再上新台阶，更好地履行媒体社会责任，为商洛高质量发展贡献更大的力量。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6F1614"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7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2ED9DDB"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kk7QU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W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kk7Q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2ED9DDB"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58F0F13"/>
    <w:multiLevelType w:val="singleLevel"/>
    <w:tmpl w:val="158F0F13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186AAEAE"/>
    <w:multiLevelType w:val="singleLevel"/>
    <w:tmpl w:val="186AAEAE"/>
    <w:lvl w:ilvl="0" w:tentative="0">
      <w:start w:val="14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5955B80"/>
    <w:rsid w:val="010F1DA1"/>
    <w:rsid w:val="03DB41BC"/>
    <w:rsid w:val="05955B80"/>
    <w:rsid w:val="0635467A"/>
    <w:rsid w:val="086A1FB2"/>
    <w:rsid w:val="0A480A6B"/>
    <w:rsid w:val="0D4B23B2"/>
    <w:rsid w:val="1065378B"/>
    <w:rsid w:val="11DA1F57"/>
    <w:rsid w:val="125E4936"/>
    <w:rsid w:val="12837EF9"/>
    <w:rsid w:val="1690265E"/>
    <w:rsid w:val="1AB5530F"/>
    <w:rsid w:val="1ACE63D1"/>
    <w:rsid w:val="2208666C"/>
    <w:rsid w:val="24B91EA0"/>
    <w:rsid w:val="2ABE1FBE"/>
    <w:rsid w:val="3ED2798E"/>
    <w:rsid w:val="408C7755"/>
    <w:rsid w:val="442351D2"/>
    <w:rsid w:val="46753A21"/>
    <w:rsid w:val="6B1E73CA"/>
    <w:rsid w:val="6BC77FCB"/>
    <w:rsid w:val="7399049F"/>
    <w:rsid w:val="75596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4">
    <w:name w:val="heading 2"/>
    <w:basedOn w:val="1"/>
    <w:next w:val="1"/>
    <w:qFormat/>
    <w:uiPriority w:val="9"/>
    <w:pPr>
      <w:widowControl/>
      <w:spacing w:before="100" w:beforeAutospacing="1" w:after="100" w:afterAutospacing="1"/>
      <w:jc w:val="left"/>
      <w:outlineLvl w:val="1"/>
    </w:pPr>
    <w:rPr>
      <w:rFonts w:ascii="宋体" w:hAnsi="宋体" w:eastAsia="宋体" w:cs="宋体"/>
      <w:b/>
      <w:bCs/>
      <w:kern w:val="0"/>
      <w:sz w:val="36"/>
      <w:szCs w:val="36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pacing w:after="120"/>
    </w:pPr>
  </w:style>
  <w:style w:type="paragraph" w:customStyle="1" w:styleId="3">
    <w:name w:val="索引 81"/>
    <w:basedOn w:val="1"/>
    <w:next w:val="1"/>
    <w:qFormat/>
    <w:uiPriority w:val="0"/>
    <w:pPr>
      <w:ind w:left="1400" w:leftChars="1400"/>
    </w:pPr>
    <w:rPr>
      <w:rFonts w:cs="黑体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10">
    <w:name w:val="Strong"/>
    <w:basedOn w:val="9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0.jpe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4945</Words>
  <Characters>5066</Characters>
  <Lines>0</Lines>
  <Paragraphs>0</Paragraphs>
  <TotalTime>2</TotalTime>
  <ScaleCrop>false</ScaleCrop>
  <LinksUpToDate>false</LinksUpToDate>
  <CharactersWithSpaces>5279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2025-05-30T02:49:00Z</dcterms:created>
  <dc:creator>懿行</dc:creator>
  <cp:lastModifiedBy>懿行</cp:lastModifiedBy>
  <cp:lastPrinted>2025-06-04T09:38:00Z</cp:lastPrinted>
  <dcterms:modified xsi:type="dcterms:W3CDTF">2025-06-05T00:39:02Z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038AB3B80F184D9CAD3ABC2DEFBD2C10_13</vt:lpwstr>
  </property>
  <property fmtid="{D5CDD505-2E9C-101B-9397-08002B2CF9AE}" pid="4" name="KSOTemplateDocerSaveRecord">
    <vt:lpwstr>eyJoZGlkIjoiNzIwOWI1ZjVjN2UyNGRlZTI3NTgyZDQ0YmY2ZWNhNDIiLCJ1c2VySWQiOiIyMDE4MjQzMjMifQ==</vt:lpwstr>
  </property>
</Properties>
</file>